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EA1" w:rsidRPr="001E59BD" w:rsidRDefault="008A4F90" w:rsidP="0031678D">
      <w:pPr>
        <w:spacing w:line="240" w:lineRule="auto"/>
        <w:rPr>
          <w:rFonts w:ascii="Times New Roman" w:hAnsi="Times New Roman" w:cs="Times New Roman"/>
          <w:sz w:val="24"/>
          <w:szCs w:val="24"/>
          <w:lang w:val="en"/>
        </w:rPr>
      </w:pPr>
      <w:r w:rsidRPr="001E59BD">
        <w:rPr>
          <w:rFonts w:ascii="Times New Roman" w:hAnsi="Times New Roman" w:cs="Times New Roman"/>
          <w:sz w:val="24"/>
          <w:szCs w:val="24"/>
          <w:lang w:val="en"/>
        </w:rPr>
        <w:t>Jonathan Monje</w:t>
      </w:r>
    </w:p>
    <w:p w:rsidR="008A4F90" w:rsidRPr="001E59BD" w:rsidRDefault="00724ED0" w:rsidP="0031678D">
      <w:pPr>
        <w:spacing w:line="240" w:lineRule="auto"/>
        <w:rPr>
          <w:rFonts w:ascii="Times New Roman" w:hAnsi="Times New Roman" w:cs="Times New Roman"/>
          <w:sz w:val="24"/>
          <w:szCs w:val="24"/>
          <w:lang w:val="en"/>
        </w:rPr>
      </w:pPr>
      <w:r>
        <w:rPr>
          <w:rFonts w:ascii="Times New Roman" w:hAnsi="Times New Roman" w:cs="Times New Roman"/>
          <w:sz w:val="24"/>
          <w:szCs w:val="24"/>
          <w:lang w:val="en"/>
        </w:rPr>
        <w:t>D</w:t>
      </w:r>
      <w:r w:rsidR="005F0679" w:rsidRPr="001E59BD">
        <w:rPr>
          <w:rFonts w:ascii="Times New Roman" w:hAnsi="Times New Roman" w:cs="Times New Roman"/>
          <w:sz w:val="24"/>
          <w:szCs w:val="24"/>
          <w:lang w:val="en"/>
        </w:rPr>
        <w:t>r</w:t>
      </w:r>
      <w:r>
        <w:rPr>
          <w:rFonts w:ascii="Times New Roman" w:hAnsi="Times New Roman" w:cs="Times New Roman"/>
          <w:sz w:val="24"/>
          <w:szCs w:val="24"/>
          <w:lang w:val="en"/>
        </w:rPr>
        <w:t xml:space="preserve">. </w:t>
      </w:r>
      <w:r w:rsidR="008A4F90" w:rsidRPr="001E59BD">
        <w:rPr>
          <w:rFonts w:ascii="Times New Roman" w:hAnsi="Times New Roman" w:cs="Times New Roman"/>
          <w:sz w:val="24"/>
          <w:szCs w:val="24"/>
          <w:lang w:val="en"/>
        </w:rPr>
        <w:t>Hand</w:t>
      </w:r>
    </w:p>
    <w:p w:rsidR="008A4F90" w:rsidRPr="00ED2473" w:rsidRDefault="006D2654" w:rsidP="008A4F90">
      <w:pPr>
        <w:spacing w:line="480" w:lineRule="auto"/>
        <w:jc w:val="center"/>
        <w:rPr>
          <w:rFonts w:ascii="Times New Roman" w:hAnsi="Times New Roman" w:cs="Times New Roman"/>
          <w:sz w:val="24"/>
          <w:szCs w:val="24"/>
          <w:lang w:val="en"/>
        </w:rPr>
      </w:pPr>
      <w:r w:rsidRPr="00ED2473">
        <w:rPr>
          <w:rFonts w:ascii="Times New Roman" w:hAnsi="Times New Roman" w:cs="Times New Roman"/>
          <w:sz w:val="24"/>
          <w:szCs w:val="24"/>
          <w:lang w:val="en"/>
        </w:rPr>
        <w:t>Travel Writings and Culture Assumptions</w:t>
      </w:r>
    </w:p>
    <w:p w:rsidR="001220E9" w:rsidRPr="00ED2473" w:rsidRDefault="008A4F90" w:rsidP="001220E9">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Within the given text,</w:t>
      </w:r>
      <w:r w:rsidR="007F5404" w:rsidRPr="00ED2473">
        <w:rPr>
          <w:rFonts w:ascii="Times New Roman" w:hAnsi="Times New Roman" w:cs="Times New Roman"/>
          <w:sz w:val="24"/>
          <w:szCs w:val="24"/>
        </w:rPr>
        <w:t xml:space="preserve"> “</w:t>
      </w:r>
      <w:r w:rsidR="007F5404" w:rsidRPr="00ED2473">
        <w:rPr>
          <w:rFonts w:ascii="Times New Roman" w:hAnsi="Times New Roman" w:cs="Times New Roman"/>
          <w:i/>
          <w:sz w:val="24"/>
          <w:szCs w:val="24"/>
        </w:rPr>
        <w:t>Travel</w:t>
      </w:r>
      <w:r w:rsidR="00913E7D" w:rsidRPr="00ED2473">
        <w:rPr>
          <w:rFonts w:ascii="Times New Roman" w:hAnsi="Times New Roman" w:cs="Times New Roman"/>
          <w:i/>
          <w:sz w:val="24"/>
          <w:szCs w:val="24"/>
        </w:rPr>
        <w:t xml:space="preserve"> and Colonial</w:t>
      </w:r>
      <w:r w:rsidR="007F5404" w:rsidRPr="00ED2473">
        <w:rPr>
          <w:rFonts w:ascii="Times New Roman" w:hAnsi="Times New Roman" w:cs="Times New Roman"/>
          <w:i/>
          <w:sz w:val="24"/>
          <w:szCs w:val="24"/>
        </w:rPr>
        <w:t xml:space="preserve"> Writing</w:t>
      </w:r>
      <w:r w:rsidR="00913E7D" w:rsidRPr="00ED2473">
        <w:rPr>
          <w:rFonts w:ascii="Times New Roman" w:hAnsi="Times New Roman" w:cs="Times New Roman"/>
          <w:i/>
          <w:sz w:val="24"/>
          <w:szCs w:val="24"/>
        </w:rPr>
        <w:t xml:space="preserve"> in English</w:t>
      </w:r>
      <w:r w:rsidR="007F5404" w:rsidRPr="00ED2473">
        <w:rPr>
          <w:rFonts w:ascii="Times New Roman" w:hAnsi="Times New Roman" w:cs="Times New Roman"/>
          <w:i/>
          <w:sz w:val="24"/>
          <w:szCs w:val="24"/>
        </w:rPr>
        <w:t>”</w:t>
      </w:r>
      <w:r w:rsidR="007F5404" w:rsidRPr="00ED2473">
        <w:rPr>
          <w:rFonts w:ascii="Times New Roman" w:hAnsi="Times New Roman" w:cs="Times New Roman"/>
          <w:sz w:val="24"/>
          <w:szCs w:val="24"/>
        </w:rPr>
        <w:t xml:space="preserve"> along with a segment from Montaigne’s “</w:t>
      </w:r>
      <w:r w:rsidR="007F5404" w:rsidRPr="00ED2473">
        <w:rPr>
          <w:rFonts w:ascii="Times New Roman" w:hAnsi="Times New Roman" w:cs="Times New Roman"/>
          <w:i/>
          <w:sz w:val="24"/>
          <w:szCs w:val="24"/>
        </w:rPr>
        <w:t xml:space="preserve">of the </w:t>
      </w:r>
      <w:proofErr w:type="spellStart"/>
      <w:r w:rsidR="007F5404" w:rsidRPr="00ED2473">
        <w:rPr>
          <w:rFonts w:ascii="Times New Roman" w:hAnsi="Times New Roman" w:cs="Times New Roman"/>
          <w:i/>
          <w:sz w:val="24"/>
          <w:szCs w:val="24"/>
        </w:rPr>
        <w:t>Cannibal</w:t>
      </w:r>
      <w:r w:rsidR="007A082A" w:rsidRPr="00ED2473">
        <w:rPr>
          <w:rFonts w:ascii="Times New Roman" w:hAnsi="Times New Roman" w:cs="Times New Roman"/>
          <w:i/>
          <w:sz w:val="24"/>
          <w:szCs w:val="24"/>
        </w:rPr>
        <w:t>le</w:t>
      </w:r>
      <w:r w:rsidR="007F5404" w:rsidRPr="00ED2473">
        <w:rPr>
          <w:rFonts w:ascii="Times New Roman" w:hAnsi="Times New Roman" w:cs="Times New Roman"/>
          <w:i/>
          <w:sz w:val="24"/>
          <w:szCs w:val="24"/>
        </w:rPr>
        <w:t>s</w:t>
      </w:r>
      <w:proofErr w:type="spellEnd"/>
      <w:r w:rsidR="007F5404" w:rsidRPr="00ED2473">
        <w:rPr>
          <w:rFonts w:ascii="Times New Roman" w:hAnsi="Times New Roman" w:cs="Times New Roman"/>
          <w:sz w:val="24"/>
          <w:szCs w:val="24"/>
        </w:rPr>
        <w:t xml:space="preserve">” </w:t>
      </w:r>
      <w:r w:rsidRPr="00ED2473">
        <w:rPr>
          <w:rFonts w:ascii="Times New Roman" w:hAnsi="Times New Roman" w:cs="Times New Roman"/>
          <w:sz w:val="24"/>
          <w:szCs w:val="24"/>
        </w:rPr>
        <w:t>both of</w:t>
      </w:r>
      <w:r w:rsidR="007F5404" w:rsidRPr="00ED2473">
        <w:rPr>
          <w:rFonts w:ascii="Times New Roman" w:hAnsi="Times New Roman" w:cs="Times New Roman"/>
          <w:sz w:val="24"/>
          <w:szCs w:val="24"/>
        </w:rPr>
        <w:t xml:space="preserve"> these</w:t>
      </w:r>
      <w:r w:rsidRPr="00ED2473">
        <w:rPr>
          <w:rFonts w:ascii="Times New Roman" w:hAnsi="Times New Roman" w:cs="Times New Roman"/>
          <w:sz w:val="24"/>
          <w:szCs w:val="24"/>
        </w:rPr>
        <w:t xml:space="preserve"> pieces harvest a central theme</w:t>
      </w:r>
      <w:r w:rsidR="007F5404" w:rsidRPr="00ED2473">
        <w:rPr>
          <w:rFonts w:ascii="Times New Roman" w:hAnsi="Times New Roman" w:cs="Times New Roman"/>
          <w:sz w:val="24"/>
          <w:szCs w:val="24"/>
        </w:rPr>
        <w:t xml:space="preserve"> </w:t>
      </w:r>
      <w:r w:rsidRPr="00ED2473">
        <w:rPr>
          <w:rFonts w:ascii="Times New Roman" w:hAnsi="Times New Roman" w:cs="Times New Roman"/>
          <w:sz w:val="24"/>
          <w:szCs w:val="24"/>
        </w:rPr>
        <w:t>discussing a given nature of a newly found land and the encounter with those who inhabit these lands. Travel Writing essentially revolved around pamphlets that had been created during early conquest into the America’s. comprising of a series of pamphlets, they shed light through certain view points on accounts of the new world as well as the things that occurred through this transitional period.</w:t>
      </w:r>
      <w:r w:rsidR="00A72F17" w:rsidRPr="00ED2473">
        <w:rPr>
          <w:rFonts w:ascii="Times New Roman" w:hAnsi="Times New Roman" w:cs="Times New Roman"/>
          <w:sz w:val="24"/>
          <w:szCs w:val="24"/>
        </w:rPr>
        <w:t xml:space="preserve"> </w:t>
      </w:r>
      <w:r w:rsidR="001220E9" w:rsidRPr="00ED2473">
        <w:rPr>
          <w:rFonts w:ascii="Times New Roman" w:hAnsi="Times New Roman" w:cs="Times New Roman"/>
          <w:sz w:val="24"/>
          <w:szCs w:val="24"/>
        </w:rPr>
        <w:t>The</w:t>
      </w:r>
      <w:r w:rsidR="00A72F17" w:rsidRPr="00ED2473">
        <w:rPr>
          <w:rFonts w:ascii="Times New Roman" w:hAnsi="Times New Roman" w:cs="Times New Roman"/>
          <w:sz w:val="24"/>
          <w:szCs w:val="24"/>
        </w:rPr>
        <w:t xml:space="preserve"> </w:t>
      </w:r>
      <w:r w:rsidR="001220E9" w:rsidRPr="00ED2473">
        <w:rPr>
          <w:rFonts w:ascii="Times New Roman" w:hAnsi="Times New Roman" w:cs="Times New Roman"/>
          <w:sz w:val="24"/>
          <w:szCs w:val="24"/>
        </w:rPr>
        <w:t xml:space="preserve">viewpoints very within the text as one can find a distinct split between discussion on those who had inhabited these untraveled lands, depicting the local inhabitants as nomadic tribes. The split in opinion comes when the writers begin to discuss the characteristics of the tribes, being either vicious and unforgiving or simply just stating that these nomads are not acting out of anger or barbaric rage but from the traditional nature which their culture is grounded upon. It is believed that these detailed writings may come across as just informational, but carried an underlying political agenda to scare people (Europeans) as well as enticing migration to the new worlds. </w:t>
      </w:r>
    </w:p>
    <w:p w:rsidR="00B156DC" w:rsidRPr="00ED2473" w:rsidRDefault="00B156DC" w:rsidP="00B156DC">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Th</w:t>
      </w:r>
      <w:r w:rsidR="00F60C87" w:rsidRPr="00ED2473">
        <w:rPr>
          <w:rFonts w:ascii="Times New Roman" w:hAnsi="Times New Roman" w:cs="Times New Roman"/>
          <w:sz w:val="24"/>
          <w:szCs w:val="24"/>
        </w:rPr>
        <w:t>e</w:t>
      </w:r>
      <w:r w:rsidR="000151A9" w:rsidRPr="00ED2473">
        <w:rPr>
          <w:rFonts w:ascii="Times New Roman" w:hAnsi="Times New Roman" w:cs="Times New Roman"/>
          <w:sz w:val="24"/>
          <w:szCs w:val="24"/>
        </w:rPr>
        <w:t>se works are very similar in the sense that they inform readers with personal accounts of newly found land and the inhabitants</w:t>
      </w:r>
      <w:r w:rsidRPr="00ED2473">
        <w:rPr>
          <w:rFonts w:ascii="Times New Roman" w:hAnsi="Times New Roman" w:cs="Times New Roman"/>
          <w:sz w:val="24"/>
          <w:szCs w:val="24"/>
        </w:rPr>
        <w:t xml:space="preserve">, </w:t>
      </w:r>
      <w:r w:rsidR="000151A9" w:rsidRPr="00ED2473">
        <w:rPr>
          <w:rFonts w:ascii="Times New Roman" w:hAnsi="Times New Roman" w:cs="Times New Roman"/>
          <w:sz w:val="24"/>
          <w:szCs w:val="24"/>
        </w:rPr>
        <w:t xml:space="preserve">but </w:t>
      </w:r>
      <w:r w:rsidRPr="00ED2473">
        <w:rPr>
          <w:rFonts w:ascii="Times New Roman" w:hAnsi="Times New Roman" w:cs="Times New Roman"/>
          <w:sz w:val="24"/>
          <w:szCs w:val="24"/>
        </w:rPr>
        <w:t xml:space="preserve">where travel writing seems to have </w:t>
      </w:r>
      <w:proofErr w:type="gramStart"/>
      <w:r w:rsidRPr="00ED2473">
        <w:rPr>
          <w:rFonts w:ascii="Times New Roman" w:hAnsi="Times New Roman" w:cs="Times New Roman"/>
          <w:sz w:val="24"/>
          <w:szCs w:val="24"/>
        </w:rPr>
        <w:t>a</w:t>
      </w:r>
      <w:proofErr w:type="gramEnd"/>
      <w:r w:rsidRPr="00ED2473">
        <w:rPr>
          <w:rFonts w:ascii="Times New Roman" w:hAnsi="Times New Roman" w:cs="Times New Roman"/>
          <w:sz w:val="24"/>
          <w:szCs w:val="24"/>
        </w:rPr>
        <w:t xml:space="preserve"> underlying political agenda, Montaigne’s cannibal writing almost causes the reader to better relate to the local tribes and understand why they act and commit certain actions. Within the reading Montaigne states that the cannibals “do not kill for pleasure, rather it is traditional and respectful”. </w:t>
      </w:r>
      <w:r w:rsidR="001567D0" w:rsidRPr="00ED2473">
        <w:rPr>
          <w:rFonts w:ascii="Times New Roman" w:hAnsi="Times New Roman" w:cs="Times New Roman"/>
          <w:sz w:val="24"/>
          <w:szCs w:val="24"/>
        </w:rPr>
        <w:t xml:space="preserve">Understanding the context of both these historical pieces, one can evaluate how </w:t>
      </w:r>
      <w:r w:rsidR="001567D0" w:rsidRPr="00ED2473">
        <w:rPr>
          <w:rFonts w:ascii="Times New Roman" w:hAnsi="Times New Roman" w:cs="Times New Roman"/>
          <w:sz w:val="24"/>
          <w:szCs w:val="24"/>
        </w:rPr>
        <w:lastRenderedPageBreak/>
        <w:t xml:space="preserve">these works affected cultural assumptions between nomadic tribes that many people had come across during an era of extreme exploration. How might certain countries used </w:t>
      </w:r>
      <w:r w:rsidR="00510947">
        <w:rPr>
          <w:rFonts w:ascii="Times New Roman" w:hAnsi="Times New Roman" w:cs="Times New Roman"/>
          <w:sz w:val="24"/>
          <w:szCs w:val="24"/>
        </w:rPr>
        <w:t>travel</w:t>
      </w:r>
      <w:r w:rsidR="001567D0" w:rsidRPr="00ED2473">
        <w:rPr>
          <w:rFonts w:ascii="Times New Roman" w:hAnsi="Times New Roman" w:cs="Times New Roman"/>
          <w:sz w:val="24"/>
          <w:szCs w:val="24"/>
        </w:rPr>
        <w:t xml:space="preserve"> writings for themselves or against foreign enemies, and how did </w:t>
      </w:r>
      <w:r w:rsidR="004468C6" w:rsidRPr="00ED2473">
        <w:rPr>
          <w:rFonts w:ascii="Times New Roman" w:hAnsi="Times New Roman" w:cs="Times New Roman"/>
          <w:sz w:val="24"/>
          <w:szCs w:val="24"/>
        </w:rPr>
        <w:t>societal views (that these writings caused)</w:t>
      </w:r>
      <w:r w:rsidR="001567D0" w:rsidRPr="00ED2473">
        <w:rPr>
          <w:rFonts w:ascii="Times New Roman" w:hAnsi="Times New Roman" w:cs="Times New Roman"/>
          <w:sz w:val="24"/>
          <w:szCs w:val="24"/>
        </w:rPr>
        <w:t xml:space="preserve"> affect the way </w:t>
      </w:r>
      <w:r w:rsidR="00EC011C" w:rsidRPr="00ED2473">
        <w:rPr>
          <w:rFonts w:ascii="Times New Roman" w:hAnsi="Times New Roman" w:cs="Times New Roman"/>
          <w:sz w:val="24"/>
          <w:szCs w:val="24"/>
        </w:rPr>
        <w:t>countries perceived</w:t>
      </w:r>
      <w:r w:rsidR="001567D0" w:rsidRPr="00ED2473">
        <w:rPr>
          <w:rFonts w:ascii="Times New Roman" w:hAnsi="Times New Roman" w:cs="Times New Roman"/>
          <w:sz w:val="24"/>
          <w:szCs w:val="24"/>
        </w:rPr>
        <w:t xml:space="preserve"> </w:t>
      </w:r>
      <w:r w:rsidR="00EC011C" w:rsidRPr="00ED2473">
        <w:rPr>
          <w:rFonts w:ascii="Times New Roman" w:hAnsi="Times New Roman" w:cs="Times New Roman"/>
          <w:sz w:val="24"/>
          <w:szCs w:val="24"/>
        </w:rPr>
        <w:t xml:space="preserve">the world around them, and </w:t>
      </w:r>
      <w:r w:rsidR="001567D0" w:rsidRPr="00ED2473">
        <w:rPr>
          <w:rFonts w:ascii="Times New Roman" w:hAnsi="Times New Roman" w:cs="Times New Roman"/>
          <w:sz w:val="24"/>
          <w:szCs w:val="24"/>
        </w:rPr>
        <w:t xml:space="preserve">tribal cultures </w:t>
      </w:r>
      <w:r w:rsidR="00EC011C" w:rsidRPr="00ED2473">
        <w:rPr>
          <w:rFonts w:ascii="Times New Roman" w:hAnsi="Times New Roman" w:cs="Times New Roman"/>
          <w:sz w:val="24"/>
          <w:szCs w:val="24"/>
        </w:rPr>
        <w:t>during such a progressive era</w:t>
      </w:r>
      <w:r w:rsidR="001567D0" w:rsidRPr="00ED2473">
        <w:rPr>
          <w:rFonts w:ascii="Times New Roman" w:hAnsi="Times New Roman" w:cs="Times New Roman"/>
          <w:sz w:val="24"/>
          <w:szCs w:val="24"/>
        </w:rPr>
        <w:t>?</w:t>
      </w:r>
    </w:p>
    <w:p w:rsidR="00B6496E" w:rsidRPr="00ED2473" w:rsidRDefault="00F843B1" w:rsidP="004F6F9A">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 xml:space="preserve">To understand why these writings were used and how they in turn shaped cultural assumptions on nomadic tribes we must discuss the </w:t>
      </w:r>
      <w:r w:rsidR="003824A7" w:rsidRPr="00ED2473">
        <w:rPr>
          <w:rFonts w:ascii="Times New Roman" w:hAnsi="Times New Roman" w:cs="Times New Roman"/>
          <w:sz w:val="24"/>
          <w:szCs w:val="24"/>
        </w:rPr>
        <w:t>initial</w:t>
      </w:r>
      <w:r w:rsidRPr="00ED2473">
        <w:rPr>
          <w:rFonts w:ascii="Times New Roman" w:hAnsi="Times New Roman" w:cs="Times New Roman"/>
          <w:sz w:val="24"/>
          <w:szCs w:val="24"/>
        </w:rPr>
        <w:t xml:space="preserve"> progress that started travel writings. </w:t>
      </w:r>
      <w:r w:rsidR="00750829" w:rsidRPr="00ED2473">
        <w:rPr>
          <w:rFonts w:ascii="Times New Roman" w:hAnsi="Times New Roman" w:cs="Times New Roman"/>
          <w:sz w:val="24"/>
          <w:szCs w:val="24"/>
        </w:rPr>
        <w:t>Taking a direct look int</w:t>
      </w:r>
      <w:r w:rsidR="004F6F9A" w:rsidRPr="00ED2473">
        <w:rPr>
          <w:rFonts w:ascii="Times New Roman" w:hAnsi="Times New Roman" w:cs="Times New Roman"/>
          <w:sz w:val="24"/>
          <w:szCs w:val="24"/>
        </w:rPr>
        <w:t>o</w:t>
      </w:r>
      <w:r w:rsidR="008670FC" w:rsidRPr="00ED2473">
        <w:rPr>
          <w:rFonts w:ascii="Times New Roman" w:hAnsi="Times New Roman" w:cs="Times New Roman"/>
          <w:sz w:val="24"/>
          <w:szCs w:val="24"/>
        </w:rPr>
        <w:t xml:space="preserve"> “</w:t>
      </w:r>
      <w:r w:rsidR="008670FC" w:rsidRPr="00ED2473">
        <w:rPr>
          <w:rFonts w:ascii="Times New Roman" w:hAnsi="Times New Roman" w:cs="Times New Roman"/>
          <w:i/>
          <w:sz w:val="24"/>
          <w:szCs w:val="24"/>
        </w:rPr>
        <w:t>Literature, Travel, and Colonial Writings in the English</w:t>
      </w:r>
      <w:r w:rsidRPr="00ED2473">
        <w:rPr>
          <w:rFonts w:ascii="Times New Roman" w:hAnsi="Times New Roman" w:cs="Times New Roman"/>
          <w:i/>
          <w:sz w:val="24"/>
          <w:szCs w:val="24"/>
        </w:rPr>
        <w:t xml:space="preserve"> </w:t>
      </w:r>
      <w:r w:rsidR="008670FC" w:rsidRPr="00ED2473">
        <w:rPr>
          <w:rFonts w:ascii="Times New Roman" w:hAnsi="Times New Roman" w:cs="Times New Roman"/>
          <w:i/>
          <w:sz w:val="24"/>
          <w:szCs w:val="24"/>
        </w:rPr>
        <w:t xml:space="preserve">Renaissance”, </w:t>
      </w:r>
      <w:r w:rsidR="00216412" w:rsidRPr="00ED2473">
        <w:rPr>
          <w:rFonts w:ascii="Times New Roman" w:hAnsi="Times New Roman" w:cs="Times New Roman"/>
          <w:sz w:val="24"/>
          <w:szCs w:val="24"/>
        </w:rPr>
        <w:t>upon initial read</w:t>
      </w:r>
      <w:r w:rsidR="009A2DD5" w:rsidRPr="00ED2473">
        <w:rPr>
          <w:rFonts w:ascii="Times New Roman" w:hAnsi="Times New Roman" w:cs="Times New Roman"/>
          <w:sz w:val="24"/>
          <w:szCs w:val="24"/>
        </w:rPr>
        <w:t>, it</w:t>
      </w:r>
      <w:r w:rsidR="00216412" w:rsidRPr="00ED2473">
        <w:rPr>
          <w:rFonts w:ascii="Times New Roman" w:hAnsi="Times New Roman" w:cs="Times New Roman"/>
          <w:sz w:val="24"/>
          <w:szCs w:val="24"/>
        </w:rPr>
        <w:t xml:space="preserve"> is stated that during the </w:t>
      </w:r>
      <w:proofErr w:type="gramStart"/>
      <w:r w:rsidR="00216412" w:rsidRPr="00ED2473">
        <w:rPr>
          <w:rFonts w:ascii="Times New Roman" w:hAnsi="Times New Roman" w:cs="Times New Roman"/>
          <w:sz w:val="24"/>
          <w:szCs w:val="24"/>
        </w:rPr>
        <w:t>particular time</w:t>
      </w:r>
      <w:proofErr w:type="gramEnd"/>
      <w:r w:rsidR="00216412" w:rsidRPr="00ED2473">
        <w:rPr>
          <w:rFonts w:ascii="Times New Roman" w:hAnsi="Times New Roman" w:cs="Times New Roman"/>
          <w:sz w:val="24"/>
          <w:szCs w:val="24"/>
        </w:rPr>
        <w:t xml:space="preserve"> that </w:t>
      </w:r>
      <w:r w:rsidR="004F6F9A" w:rsidRPr="00ED2473">
        <w:rPr>
          <w:rFonts w:ascii="Times New Roman" w:hAnsi="Times New Roman" w:cs="Times New Roman"/>
          <w:sz w:val="24"/>
          <w:szCs w:val="24"/>
        </w:rPr>
        <w:t xml:space="preserve">writers </w:t>
      </w:r>
      <w:r w:rsidR="00216412" w:rsidRPr="00ED2473">
        <w:rPr>
          <w:rFonts w:ascii="Times New Roman" w:hAnsi="Times New Roman" w:cs="Times New Roman"/>
          <w:sz w:val="24"/>
          <w:szCs w:val="24"/>
        </w:rPr>
        <w:t>ha</w:t>
      </w:r>
      <w:r w:rsidR="004F6F9A" w:rsidRPr="00ED2473">
        <w:rPr>
          <w:rFonts w:ascii="Times New Roman" w:hAnsi="Times New Roman" w:cs="Times New Roman"/>
          <w:sz w:val="24"/>
          <w:szCs w:val="24"/>
        </w:rPr>
        <w:t xml:space="preserve">d </w:t>
      </w:r>
      <w:r w:rsidR="00216412" w:rsidRPr="00ED2473">
        <w:rPr>
          <w:rFonts w:ascii="Times New Roman" w:hAnsi="Times New Roman" w:cs="Times New Roman"/>
          <w:sz w:val="24"/>
          <w:szCs w:val="24"/>
        </w:rPr>
        <w:t>begun work</w:t>
      </w:r>
      <w:r w:rsidR="004F6F9A" w:rsidRPr="00ED2473">
        <w:rPr>
          <w:rFonts w:ascii="Times New Roman" w:hAnsi="Times New Roman" w:cs="Times New Roman"/>
          <w:sz w:val="24"/>
          <w:szCs w:val="24"/>
        </w:rPr>
        <w:t>s of literature</w:t>
      </w:r>
      <w:r w:rsidR="00216412" w:rsidRPr="00ED2473">
        <w:rPr>
          <w:rFonts w:ascii="Times New Roman" w:hAnsi="Times New Roman" w:cs="Times New Roman"/>
          <w:sz w:val="24"/>
          <w:szCs w:val="24"/>
        </w:rPr>
        <w:t xml:space="preserve"> in the travel writing genre, </w:t>
      </w:r>
      <w:r w:rsidR="004D1C5C" w:rsidRPr="00ED2473">
        <w:rPr>
          <w:rFonts w:ascii="Times New Roman" w:hAnsi="Times New Roman" w:cs="Times New Roman"/>
          <w:sz w:val="24"/>
          <w:szCs w:val="24"/>
        </w:rPr>
        <w:t>there</w:t>
      </w:r>
      <w:r w:rsidR="00216412" w:rsidRPr="00ED2473">
        <w:rPr>
          <w:rFonts w:ascii="Times New Roman" w:hAnsi="Times New Roman" w:cs="Times New Roman"/>
          <w:sz w:val="24"/>
          <w:szCs w:val="24"/>
        </w:rPr>
        <w:t xml:space="preserve"> had been a huge influx in interest to migrate to uncharted </w:t>
      </w:r>
      <w:r w:rsidR="004F6F9A" w:rsidRPr="00ED2473">
        <w:rPr>
          <w:rFonts w:ascii="Times New Roman" w:hAnsi="Times New Roman" w:cs="Times New Roman"/>
          <w:sz w:val="24"/>
          <w:szCs w:val="24"/>
        </w:rPr>
        <w:t>Americas. The first reading discuss</w:t>
      </w:r>
      <w:r w:rsidR="009A2DD5" w:rsidRPr="00ED2473">
        <w:rPr>
          <w:rFonts w:ascii="Times New Roman" w:hAnsi="Times New Roman" w:cs="Times New Roman"/>
          <w:sz w:val="24"/>
          <w:szCs w:val="24"/>
        </w:rPr>
        <w:t>ed</w:t>
      </w:r>
      <w:r w:rsidR="004F6F9A" w:rsidRPr="00ED2473">
        <w:rPr>
          <w:rFonts w:ascii="Times New Roman" w:hAnsi="Times New Roman" w:cs="Times New Roman"/>
          <w:sz w:val="24"/>
          <w:szCs w:val="24"/>
        </w:rPr>
        <w:t xml:space="preserve"> that the Spanish were the front runners in terms of expanding into new territories,</w:t>
      </w:r>
      <w:r w:rsidR="00AC4B29" w:rsidRPr="00ED2473">
        <w:rPr>
          <w:rFonts w:ascii="Times New Roman" w:hAnsi="Times New Roman" w:cs="Times New Roman"/>
          <w:sz w:val="24"/>
          <w:szCs w:val="24"/>
        </w:rPr>
        <w:t xml:space="preserve"> “Ferdinand </w:t>
      </w:r>
      <w:proofErr w:type="spellStart"/>
      <w:r w:rsidR="00AC4B29" w:rsidRPr="00ED2473">
        <w:rPr>
          <w:rFonts w:ascii="Times New Roman" w:hAnsi="Times New Roman" w:cs="Times New Roman"/>
          <w:sz w:val="24"/>
          <w:szCs w:val="24"/>
        </w:rPr>
        <w:t>Magnellans</w:t>
      </w:r>
      <w:proofErr w:type="spellEnd"/>
      <w:r w:rsidR="00AC4B29" w:rsidRPr="00ED2473">
        <w:rPr>
          <w:rFonts w:ascii="Times New Roman" w:hAnsi="Times New Roman" w:cs="Times New Roman"/>
          <w:sz w:val="24"/>
          <w:szCs w:val="24"/>
        </w:rPr>
        <w:t xml:space="preserve"> ships had already cir</w:t>
      </w:r>
      <w:r w:rsidR="001C1A68" w:rsidRPr="00ED2473">
        <w:rPr>
          <w:rFonts w:ascii="Times New Roman" w:hAnsi="Times New Roman" w:cs="Times New Roman"/>
          <w:sz w:val="24"/>
          <w:szCs w:val="24"/>
        </w:rPr>
        <w:t>cu</w:t>
      </w:r>
      <w:r w:rsidR="00AC4B29" w:rsidRPr="00ED2473">
        <w:rPr>
          <w:rFonts w:ascii="Times New Roman" w:hAnsi="Times New Roman" w:cs="Times New Roman"/>
          <w:sz w:val="24"/>
          <w:szCs w:val="24"/>
        </w:rPr>
        <w:t>mnavigated the globe</w:t>
      </w:r>
      <w:r w:rsidR="001C1A68" w:rsidRPr="00ED2473">
        <w:rPr>
          <w:rFonts w:ascii="Times New Roman" w:hAnsi="Times New Roman" w:cs="Times New Roman"/>
          <w:sz w:val="24"/>
          <w:szCs w:val="24"/>
        </w:rPr>
        <w:t xml:space="preserve">. </w:t>
      </w:r>
      <w:r w:rsidR="00AC4B29" w:rsidRPr="00ED2473">
        <w:rPr>
          <w:rFonts w:ascii="Times New Roman" w:hAnsi="Times New Roman" w:cs="Times New Roman"/>
          <w:sz w:val="24"/>
          <w:szCs w:val="24"/>
        </w:rPr>
        <w:t xml:space="preserve">Hernan Cortes had conquered Mexico; and Francisco de Pizarro was just finishing off his conquest of </w:t>
      </w:r>
      <w:r w:rsidR="001C1A68" w:rsidRPr="00ED2473">
        <w:rPr>
          <w:rFonts w:ascii="Times New Roman" w:hAnsi="Times New Roman" w:cs="Times New Roman"/>
          <w:sz w:val="24"/>
          <w:szCs w:val="24"/>
        </w:rPr>
        <w:t>Peru</w:t>
      </w:r>
      <w:r w:rsidR="00AC4B29" w:rsidRPr="00ED2473">
        <w:rPr>
          <w:rFonts w:ascii="Times New Roman" w:hAnsi="Times New Roman" w:cs="Times New Roman"/>
          <w:sz w:val="24"/>
          <w:szCs w:val="24"/>
        </w:rPr>
        <w:t>. Even the French were more active and successful at colonizing the Americas in the 16</w:t>
      </w:r>
      <w:r w:rsidR="00AC4B29" w:rsidRPr="00ED2473">
        <w:rPr>
          <w:rFonts w:ascii="Times New Roman" w:hAnsi="Times New Roman" w:cs="Times New Roman"/>
          <w:sz w:val="24"/>
          <w:szCs w:val="24"/>
          <w:vertAlign w:val="superscript"/>
        </w:rPr>
        <w:t>th</w:t>
      </w:r>
      <w:r w:rsidR="00AC4B29" w:rsidRPr="00ED2473">
        <w:rPr>
          <w:rFonts w:ascii="Times New Roman" w:hAnsi="Times New Roman" w:cs="Times New Roman"/>
          <w:sz w:val="24"/>
          <w:szCs w:val="24"/>
        </w:rPr>
        <w:t xml:space="preserve"> century than the English” (</w:t>
      </w:r>
      <w:proofErr w:type="spellStart"/>
      <w:r w:rsidR="003A22E8" w:rsidRPr="00ED2473">
        <w:rPr>
          <w:rFonts w:ascii="Times New Roman" w:hAnsi="Times New Roman" w:cs="Times New Roman"/>
          <w:sz w:val="24"/>
          <w:szCs w:val="24"/>
        </w:rPr>
        <w:t>Schadl</w:t>
      </w:r>
      <w:proofErr w:type="spellEnd"/>
      <w:r w:rsidR="00AC4B29" w:rsidRPr="00ED2473">
        <w:rPr>
          <w:rFonts w:ascii="Times New Roman" w:hAnsi="Times New Roman" w:cs="Times New Roman"/>
          <w:sz w:val="24"/>
          <w:szCs w:val="24"/>
        </w:rPr>
        <w:t xml:space="preserve">). </w:t>
      </w:r>
      <w:r w:rsidR="00B6496E" w:rsidRPr="00ED2473">
        <w:rPr>
          <w:rFonts w:ascii="Times New Roman" w:hAnsi="Times New Roman" w:cs="Times New Roman"/>
          <w:sz w:val="24"/>
          <w:szCs w:val="24"/>
        </w:rPr>
        <w:t xml:space="preserve">With this information in mind, its understandable that the English (trailing behind their foreign rivals in terms of exploration and </w:t>
      </w:r>
      <w:r w:rsidR="00E16942" w:rsidRPr="00ED2473">
        <w:rPr>
          <w:rFonts w:ascii="Times New Roman" w:hAnsi="Times New Roman" w:cs="Times New Roman"/>
          <w:sz w:val="24"/>
          <w:szCs w:val="24"/>
        </w:rPr>
        <w:t>migration</w:t>
      </w:r>
      <w:r w:rsidR="00B6496E" w:rsidRPr="00ED2473">
        <w:rPr>
          <w:rFonts w:ascii="Times New Roman" w:hAnsi="Times New Roman" w:cs="Times New Roman"/>
          <w:sz w:val="24"/>
          <w:szCs w:val="24"/>
        </w:rPr>
        <w:t xml:space="preserve">) gained a higher </w:t>
      </w:r>
      <w:r w:rsidR="003824A7" w:rsidRPr="00ED2473">
        <w:rPr>
          <w:rFonts w:ascii="Times New Roman" w:hAnsi="Times New Roman" w:cs="Times New Roman"/>
          <w:sz w:val="24"/>
          <w:szCs w:val="24"/>
        </w:rPr>
        <w:t>unprecedented</w:t>
      </w:r>
      <w:r w:rsidR="00B6496E" w:rsidRPr="00ED2473">
        <w:rPr>
          <w:rFonts w:ascii="Times New Roman" w:hAnsi="Times New Roman" w:cs="Times New Roman"/>
          <w:sz w:val="24"/>
          <w:szCs w:val="24"/>
        </w:rPr>
        <w:t xml:space="preserve"> ambition to finally get a taste of this </w:t>
      </w:r>
      <w:r w:rsidR="003824A7" w:rsidRPr="00ED2473">
        <w:rPr>
          <w:rFonts w:ascii="Times New Roman" w:hAnsi="Times New Roman" w:cs="Times New Roman"/>
          <w:sz w:val="24"/>
          <w:szCs w:val="24"/>
        </w:rPr>
        <w:t>unconquered</w:t>
      </w:r>
      <w:r w:rsidR="00B6496E" w:rsidRPr="00ED2473">
        <w:rPr>
          <w:rFonts w:ascii="Times New Roman" w:hAnsi="Times New Roman" w:cs="Times New Roman"/>
          <w:sz w:val="24"/>
          <w:szCs w:val="24"/>
        </w:rPr>
        <w:t xml:space="preserve"> territory. With this envious </w:t>
      </w:r>
      <w:r w:rsidR="009A2DD5" w:rsidRPr="00ED2473">
        <w:rPr>
          <w:rFonts w:ascii="Times New Roman" w:hAnsi="Times New Roman" w:cs="Times New Roman"/>
          <w:sz w:val="24"/>
          <w:szCs w:val="24"/>
        </w:rPr>
        <w:t>morality</w:t>
      </w:r>
      <w:r w:rsidR="00B6496E" w:rsidRPr="00ED2473">
        <w:rPr>
          <w:rFonts w:ascii="Times New Roman" w:hAnsi="Times New Roman" w:cs="Times New Roman"/>
          <w:sz w:val="24"/>
          <w:szCs w:val="24"/>
        </w:rPr>
        <w:t xml:space="preserve"> at hand, the English composition of travel writing would be sure to make remarks on the Spaniards and their “ill nature”</w:t>
      </w:r>
      <w:r w:rsidR="009A2DD5" w:rsidRPr="00ED2473">
        <w:rPr>
          <w:rFonts w:ascii="Times New Roman" w:hAnsi="Times New Roman" w:cs="Times New Roman"/>
          <w:sz w:val="24"/>
          <w:szCs w:val="24"/>
        </w:rPr>
        <w:t xml:space="preserve"> which can almost </w:t>
      </w:r>
      <w:proofErr w:type="gramStart"/>
      <w:r w:rsidR="009A2DD5" w:rsidRPr="00ED2473">
        <w:rPr>
          <w:rFonts w:ascii="Times New Roman" w:hAnsi="Times New Roman" w:cs="Times New Roman"/>
          <w:sz w:val="24"/>
          <w:szCs w:val="24"/>
        </w:rPr>
        <w:t>be seen as</w:t>
      </w:r>
      <w:proofErr w:type="gramEnd"/>
      <w:r w:rsidR="009A2DD5" w:rsidRPr="00ED2473">
        <w:rPr>
          <w:rFonts w:ascii="Times New Roman" w:hAnsi="Times New Roman" w:cs="Times New Roman"/>
          <w:sz w:val="24"/>
          <w:szCs w:val="24"/>
        </w:rPr>
        <w:t xml:space="preserve"> backlash</w:t>
      </w:r>
      <w:r w:rsidR="00B6496E" w:rsidRPr="00ED2473">
        <w:rPr>
          <w:rFonts w:ascii="Times New Roman" w:hAnsi="Times New Roman" w:cs="Times New Roman"/>
          <w:sz w:val="24"/>
          <w:szCs w:val="24"/>
        </w:rPr>
        <w:t xml:space="preserve">. </w:t>
      </w:r>
    </w:p>
    <w:p w:rsidR="00BA6321" w:rsidRPr="00ED2473" w:rsidRDefault="00B6496E" w:rsidP="004F6F9A">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 xml:space="preserve">Half way </w:t>
      </w:r>
      <w:r w:rsidR="005359AD" w:rsidRPr="00ED2473">
        <w:rPr>
          <w:rFonts w:ascii="Times New Roman" w:hAnsi="Times New Roman" w:cs="Times New Roman"/>
          <w:sz w:val="24"/>
          <w:szCs w:val="24"/>
        </w:rPr>
        <w:t>through</w:t>
      </w:r>
      <w:r w:rsidRPr="00ED2473">
        <w:rPr>
          <w:rFonts w:ascii="Times New Roman" w:hAnsi="Times New Roman" w:cs="Times New Roman"/>
          <w:sz w:val="24"/>
          <w:szCs w:val="24"/>
        </w:rPr>
        <w:t xml:space="preserve"> Elizabeth’s reign, the only </w:t>
      </w:r>
      <w:r w:rsidR="00E92DF5" w:rsidRPr="00ED2473">
        <w:rPr>
          <w:rFonts w:ascii="Times New Roman" w:hAnsi="Times New Roman" w:cs="Times New Roman"/>
          <w:sz w:val="24"/>
          <w:szCs w:val="24"/>
        </w:rPr>
        <w:t xml:space="preserve">glimpse </w:t>
      </w:r>
      <w:r w:rsidR="00F843B1" w:rsidRPr="00ED2473">
        <w:rPr>
          <w:rFonts w:ascii="Times New Roman" w:hAnsi="Times New Roman" w:cs="Times New Roman"/>
          <w:sz w:val="24"/>
          <w:szCs w:val="24"/>
        </w:rPr>
        <w:t xml:space="preserve">of the new world that was accessible to the English was the </w:t>
      </w:r>
      <w:bookmarkStart w:id="0" w:name="_Hlk500724512"/>
      <w:bookmarkStart w:id="1" w:name="_Hlk500717633"/>
      <w:r w:rsidR="009A2DD5" w:rsidRPr="00ED2473">
        <w:rPr>
          <w:rFonts w:ascii="Times New Roman" w:hAnsi="Times New Roman" w:cs="Times New Roman"/>
          <w:i/>
          <w:sz w:val="24"/>
          <w:szCs w:val="24"/>
        </w:rPr>
        <w:t xml:space="preserve">“Decades of the </w:t>
      </w:r>
      <w:proofErr w:type="spellStart"/>
      <w:r w:rsidR="009A2DD5" w:rsidRPr="00ED2473">
        <w:rPr>
          <w:rFonts w:ascii="Times New Roman" w:hAnsi="Times New Roman" w:cs="Times New Roman"/>
          <w:i/>
          <w:sz w:val="24"/>
          <w:szCs w:val="24"/>
        </w:rPr>
        <w:t>newe</w:t>
      </w:r>
      <w:proofErr w:type="spellEnd"/>
      <w:r w:rsidR="009A2DD5" w:rsidRPr="00ED2473">
        <w:rPr>
          <w:rFonts w:ascii="Times New Roman" w:hAnsi="Times New Roman" w:cs="Times New Roman"/>
          <w:i/>
          <w:sz w:val="24"/>
          <w:szCs w:val="24"/>
        </w:rPr>
        <w:t xml:space="preserve"> </w:t>
      </w:r>
      <w:proofErr w:type="spellStart"/>
      <w:r w:rsidR="009A2DD5" w:rsidRPr="00ED2473">
        <w:rPr>
          <w:rFonts w:ascii="Times New Roman" w:hAnsi="Times New Roman" w:cs="Times New Roman"/>
          <w:i/>
          <w:sz w:val="24"/>
          <w:szCs w:val="24"/>
        </w:rPr>
        <w:t>worlde</w:t>
      </w:r>
      <w:proofErr w:type="spellEnd"/>
      <w:r w:rsidR="009A2DD5" w:rsidRPr="00ED2473">
        <w:rPr>
          <w:rFonts w:ascii="Times New Roman" w:hAnsi="Times New Roman" w:cs="Times New Roman"/>
          <w:i/>
          <w:sz w:val="24"/>
          <w:szCs w:val="24"/>
        </w:rPr>
        <w:t>”</w:t>
      </w:r>
      <w:bookmarkEnd w:id="0"/>
      <w:r w:rsidR="009A2DD5" w:rsidRPr="00ED2473">
        <w:rPr>
          <w:rFonts w:ascii="Times New Roman" w:hAnsi="Times New Roman" w:cs="Times New Roman"/>
          <w:i/>
          <w:sz w:val="24"/>
          <w:szCs w:val="24"/>
        </w:rPr>
        <w:t xml:space="preserve"> </w:t>
      </w:r>
      <w:bookmarkEnd w:id="1"/>
      <w:r w:rsidR="009A2DD5" w:rsidRPr="00ED2473">
        <w:rPr>
          <w:rFonts w:ascii="Times New Roman" w:hAnsi="Times New Roman" w:cs="Times New Roman"/>
          <w:sz w:val="24"/>
          <w:szCs w:val="24"/>
        </w:rPr>
        <w:t xml:space="preserve">by Peter Martyr </w:t>
      </w:r>
      <w:proofErr w:type="spellStart"/>
      <w:r w:rsidR="009A2DD5" w:rsidRPr="00ED2473">
        <w:rPr>
          <w:rFonts w:ascii="Times New Roman" w:hAnsi="Times New Roman" w:cs="Times New Roman"/>
          <w:sz w:val="24"/>
          <w:szCs w:val="24"/>
        </w:rPr>
        <w:t>Anghera’s</w:t>
      </w:r>
      <w:proofErr w:type="spellEnd"/>
      <w:r w:rsidR="009A2DD5" w:rsidRPr="00ED2473">
        <w:rPr>
          <w:rFonts w:ascii="Times New Roman" w:hAnsi="Times New Roman" w:cs="Times New Roman"/>
          <w:sz w:val="24"/>
          <w:szCs w:val="24"/>
        </w:rPr>
        <w:t xml:space="preserve">. This work was </w:t>
      </w:r>
      <w:r w:rsidR="00334F36" w:rsidRPr="00ED2473">
        <w:rPr>
          <w:rFonts w:ascii="Times New Roman" w:hAnsi="Times New Roman" w:cs="Times New Roman"/>
          <w:sz w:val="24"/>
          <w:szCs w:val="24"/>
        </w:rPr>
        <w:t>an</w:t>
      </w:r>
      <w:r w:rsidR="009A2DD5" w:rsidRPr="00ED2473">
        <w:rPr>
          <w:rFonts w:ascii="Times New Roman" w:hAnsi="Times New Roman" w:cs="Times New Roman"/>
          <w:sz w:val="24"/>
          <w:szCs w:val="24"/>
        </w:rPr>
        <w:t xml:space="preserve"> attempt to spark a flame within the English and follow in the footsteps of the </w:t>
      </w:r>
      <w:r w:rsidR="009A2DD5" w:rsidRPr="00ED2473">
        <w:rPr>
          <w:rFonts w:ascii="Times New Roman" w:hAnsi="Times New Roman" w:cs="Times New Roman"/>
          <w:sz w:val="24"/>
          <w:szCs w:val="24"/>
        </w:rPr>
        <w:lastRenderedPageBreak/>
        <w:t xml:space="preserve">Spaniards. What was interesting about this work was not so much the information on the new world itself but the depiction of the Spaniards “cruel” nature during their travels. </w:t>
      </w:r>
      <w:r w:rsidR="007F7B2F" w:rsidRPr="00ED2473">
        <w:rPr>
          <w:rFonts w:ascii="Times New Roman" w:hAnsi="Times New Roman" w:cs="Times New Roman"/>
          <w:sz w:val="24"/>
          <w:szCs w:val="24"/>
        </w:rPr>
        <w:t>Though that might not have been the case, those accounts were manifested as the general view towards the Spaniards within the English colonies. “</w:t>
      </w:r>
      <w:r w:rsidR="003824A7" w:rsidRPr="00ED2473">
        <w:rPr>
          <w:rFonts w:ascii="Times New Roman" w:hAnsi="Times New Roman" w:cs="Times New Roman"/>
          <w:sz w:val="24"/>
          <w:szCs w:val="24"/>
        </w:rPr>
        <w:t>Important</w:t>
      </w:r>
      <w:r w:rsidR="007F7B2F" w:rsidRPr="00ED2473">
        <w:rPr>
          <w:rFonts w:ascii="Times New Roman" w:hAnsi="Times New Roman" w:cs="Times New Roman"/>
          <w:sz w:val="24"/>
          <w:szCs w:val="24"/>
        </w:rPr>
        <w:t xml:space="preserve"> later were accounts of Spanish cruelty in the </w:t>
      </w:r>
      <w:r w:rsidR="003824A7" w:rsidRPr="00ED2473">
        <w:rPr>
          <w:rFonts w:ascii="Times New Roman" w:hAnsi="Times New Roman" w:cs="Times New Roman"/>
          <w:sz w:val="24"/>
          <w:szCs w:val="24"/>
        </w:rPr>
        <w:t>Americas</w:t>
      </w:r>
      <w:r w:rsidR="007F7B2F" w:rsidRPr="00ED2473">
        <w:rPr>
          <w:rFonts w:ascii="Times New Roman" w:hAnsi="Times New Roman" w:cs="Times New Roman"/>
          <w:sz w:val="24"/>
          <w:szCs w:val="24"/>
        </w:rPr>
        <w:t>, designated to emphasize the dangers of the Spanish dominance in Europe and the Americas, and promote the benefits of rival English efforts” (</w:t>
      </w:r>
      <w:proofErr w:type="spellStart"/>
      <w:r w:rsidR="003A22E8" w:rsidRPr="00ED2473">
        <w:rPr>
          <w:rFonts w:ascii="Times New Roman" w:hAnsi="Times New Roman" w:cs="Times New Roman"/>
          <w:sz w:val="24"/>
          <w:szCs w:val="24"/>
        </w:rPr>
        <w:t>Schadl</w:t>
      </w:r>
      <w:proofErr w:type="spellEnd"/>
      <w:r w:rsidR="007F7B2F" w:rsidRPr="00ED2473">
        <w:rPr>
          <w:rFonts w:ascii="Times New Roman" w:hAnsi="Times New Roman" w:cs="Times New Roman"/>
          <w:sz w:val="24"/>
          <w:szCs w:val="24"/>
        </w:rPr>
        <w:t>).</w:t>
      </w:r>
      <w:r w:rsidR="00BA6321" w:rsidRPr="00ED2473">
        <w:rPr>
          <w:rFonts w:ascii="Times New Roman" w:hAnsi="Times New Roman" w:cs="Times New Roman"/>
          <w:sz w:val="24"/>
          <w:szCs w:val="24"/>
        </w:rPr>
        <w:t xml:space="preserve"> Along with accounts of the </w:t>
      </w:r>
      <w:r w:rsidR="003824A7" w:rsidRPr="00ED2473">
        <w:rPr>
          <w:rFonts w:ascii="Times New Roman" w:hAnsi="Times New Roman" w:cs="Times New Roman"/>
          <w:sz w:val="24"/>
          <w:szCs w:val="24"/>
        </w:rPr>
        <w:t>Spaniards</w:t>
      </w:r>
      <w:r w:rsidR="00BA6321" w:rsidRPr="00ED2473">
        <w:rPr>
          <w:rFonts w:ascii="Times New Roman" w:hAnsi="Times New Roman" w:cs="Times New Roman"/>
          <w:sz w:val="24"/>
          <w:szCs w:val="24"/>
        </w:rPr>
        <w:t xml:space="preserve"> acting brutal towards the natives, there is also written accounts of some inhabiting tribes being “cannibals” with no holds barring on the barbaric nature </w:t>
      </w:r>
      <w:r w:rsidR="00475E8A" w:rsidRPr="00ED2473">
        <w:rPr>
          <w:rFonts w:ascii="Times New Roman" w:hAnsi="Times New Roman" w:cs="Times New Roman"/>
          <w:sz w:val="24"/>
          <w:szCs w:val="24"/>
        </w:rPr>
        <w:t>and actions committed</w:t>
      </w:r>
      <w:r w:rsidR="00BA6321" w:rsidRPr="00ED2473">
        <w:rPr>
          <w:rFonts w:ascii="Times New Roman" w:hAnsi="Times New Roman" w:cs="Times New Roman"/>
          <w:sz w:val="24"/>
          <w:szCs w:val="24"/>
        </w:rPr>
        <w:t>. “</w:t>
      </w:r>
      <w:r w:rsidR="008D7457" w:rsidRPr="00ED2473">
        <w:rPr>
          <w:rFonts w:ascii="Times New Roman" w:hAnsi="Times New Roman" w:cs="Times New Roman"/>
          <w:sz w:val="24"/>
          <w:szCs w:val="24"/>
        </w:rPr>
        <w:t xml:space="preserve">furthermore, or </w:t>
      </w:r>
      <w:r w:rsidR="00252E8B" w:rsidRPr="00ED2473">
        <w:rPr>
          <w:rFonts w:ascii="Times New Roman" w:hAnsi="Times New Roman" w:cs="Times New Roman"/>
          <w:sz w:val="24"/>
          <w:szCs w:val="24"/>
        </w:rPr>
        <w:t xml:space="preserve">ever </w:t>
      </w:r>
      <w:proofErr w:type="spellStart"/>
      <w:r w:rsidR="00252E8B" w:rsidRPr="00ED2473">
        <w:rPr>
          <w:rFonts w:ascii="Times New Roman" w:hAnsi="Times New Roman" w:cs="Times New Roman"/>
          <w:sz w:val="24"/>
          <w:szCs w:val="24"/>
        </w:rPr>
        <w:t>yowe</w:t>
      </w:r>
      <w:proofErr w:type="spellEnd"/>
      <w:r w:rsidR="00252E8B" w:rsidRPr="00ED2473">
        <w:rPr>
          <w:rFonts w:ascii="Times New Roman" w:hAnsi="Times New Roman" w:cs="Times New Roman"/>
          <w:sz w:val="24"/>
          <w:szCs w:val="24"/>
        </w:rPr>
        <w:t xml:space="preserve"> </w:t>
      </w:r>
      <w:proofErr w:type="spellStart"/>
      <w:r w:rsidR="00252E8B" w:rsidRPr="00ED2473">
        <w:rPr>
          <w:rFonts w:ascii="Times New Roman" w:hAnsi="Times New Roman" w:cs="Times New Roman"/>
          <w:sz w:val="24"/>
          <w:szCs w:val="24"/>
        </w:rPr>
        <w:t>canne</w:t>
      </w:r>
      <w:proofErr w:type="spellEnd"/>
      <w:r w:rsidR="00252E8B" w:rsidRPr="00ED2473">
        <w:rPr>
          <w:rFonts w:ascii="Times New Roman" w:hAnsi="Times New Roman" w:cs="Times New Roman"/>
          <w:sz w:val="24"/>
          <w:szCs w:val="24"/>
        </w:rPr>
        <w:t xml:space="preserve"> come </w:t>
      </w:r>
      <w:proofErr w:type="spellStart"/>
      <w:r w:rsidR="00252E8B" w:rsidRPr="00ED2473">
        <w:rPr>
          <w:rFonts w:ascii="Times New Roman" w:hAnsi="Times New Roman" w:cs="Times New Roman"/>
          <w:sz w:val="24"/>
          <w:szCs w:val="24"/>
        </w:rPr>
        <w:t>thether</w:t>
      </w:r>
      <w:proofErr w:type="spellEnd"/>
      <w:r w:rsidR="00252E8B" w:rsidRPr="00ED2473">
        <w:rPr>
          <w:rFonts w:ascii="Times New Roman" w:hAnsi="Times New Roman" w:cs="Times New Roman"/>
          <w:sz w:val="24"/>
          <w:szCs w:val="24"/>
        </w:rPr>
        <w:t xml:space="preserve">, yow must </w:t>
      </w:r>
      <w:proofErr w:type="spellStart"/>
      <w:r w:rsidR="00252E8B" w:rsidRPr="00ED2473">
        <w:rPr>
          <w:rFonts w:ascii="Times New Roman" w:hAnsi="Times New Roman" w:cs="Times New Roman"/>
          <w:sz w:val="24"/>
          <w:szCs w:val="24"/>
        </w:rPr>
        <w:t>passe</w:t>
      </w:r>
      <w:proofErr w:type="spellEnd"/>
      <w:r w:rsidR="00252E8B" w:rsidRPr="00ED2473">
        <w:rPr>
          <w:rFonts w:ascii="Times New Roman" w:hAnsi="Times New Roman" w:cs="Times New Roman"/>
          <w:sz w:val="24"/>
          <w:szCs w:val="24"/>
        </w:rPr>
        <w:t xml:space="preserve"> over the </w:t>
      </w:r>
      <w:proofErr w:type="spellStart"/>
      <w:r w:rsidR="00252E8B" w:rsidRPr="00ED2473">
        <w:rPr>
          <w:rFonts w:ascii="Times New Roman" w:hAnsi="Times New Roman" w:cs="Times New Roman"/>
          <w:sz w:val="24"/>
          <w:szCs w:val="24"/>
        </w:rPr>
        <w:t>mountaynes</w:t>
      </w:r>
      <w:proofErr w:type="spellEnd"/>
      <w:r w:rsidR="00252E8B" w:rsidRPr="00ED2473">
        <w:rPr>
          <w:rFonts w:ascii="Times New Roman" w:hAnsi="Times New Roman" w:cs="Times New Roman"/>
          <w:sz w:val="24"/>
          <w:szCs w:val="24"/>
        </w:rPr>
        <w:t xml:space="preserve"> inhabited of the </w:t>
      </w:r>
      <w:proofErr w:type="spellStart"/>
      <w:r w:rsidR="00252E8B" w:rsidRPr="00ED2473">
        <w:rPr>
          <w:rFonts w:ascii="Times New Roman" w:hAnsi="Times New Roman" w:cs="Times New Roman"/>
          <w:sz w:val="24"/>
          <w:szCs w:val="24"/>
        </w:rPr>
        <w:t>cruell</w:t>
      </w:r>
      <w:proofErr w:type="spellEnd"/>
      <w:r w:rsidR="00252E8B" w:rsidRPr="00ED2473">
        <w:rPr>
          <w:rFonts w:ascii="Times New Roman" w:hAnsi="Times New Roman" w:cs="Times New Roman"/>
          <w:sz w:val="24"/>
          <w:szCs w:val="24"/>
        </w:rPr>
        <w:t xml:space="preserve"> </w:t>
      </w:r>
      <w:proofErr w:type="spellStart"/>
      <w:r w:rsidR="00252E8B" w:rsidRPr="00ED2473">
        <w:rPr>
          <w:rFonts w:ascii="Times New Roman" w:hAnsi="Times New Roman" w:cs="Times New Roman"/>
          <w:sz w:val="24"/>
          <w:szCs w:val="24"/>
        </w:rPr>
        <w:t>canybales</w:t>
      </w:r>
      <w:proofErr w:type="spellEnd"/>
      <w:r w:rsidR="00252E8B" w:rsidRPr="00ED2473">
        <w:rPr>
          <w:rFonts w:ascii="Times New Roman" w:hAnsi="Times New Roman" w:cs="Times New Roman"/>
          <w:sz w:val="24"/>
          <w:szCs w:val="24"/>
        </w:rPr>
        <w:t xml:space="preserve"> a fierce </w:t>
      </w:r>
      <w:proofErr w:type="spellStart"/>
      <w:r w:rsidR="00252E8B" w:rsidRPr="00ED2473">
        <w:rPr>
          <w:rFonts w:ascii="Times New Roman" w:hAnsi="Times New Roman" w:cs="Times New Roman"/>
          <w:sz w:val="24"/>
          <w:szCs w:val="24"/>
        </w:rPr>
        <w:t>kynde</w:t>
      </w:r>
      <w:proofErr w:type="spellEnd"/>
      <w:r w:rsidR="00252E8B" w:rsidRPr="00ED2473">
        <w:rPr>
          <w:rFonts w:ascii="Times New Roman" w:hAnsi="Times New Roman" w:cs="Times New Roman"/>
          <w:sz w:val="24"/>
          <w:szCs w:val="24"/>
        </w:rPr>
        <w:t xml:space="preserve"> of men, </w:t>
      </w:r>
      <w:proofErr w:type="spellStart"/>
      <w:r w:rsidR="00252E8B" w:rsidRPr="00ED2473">
        <w:rPr>
          <w:rFonts w:ascii="Times New Roman" w:hAnsi="Times New Roman" w:cs="Times New Roman"/>
          <w:sz w:val="24"/>
          <w:szCs w:val="24"/>
        </w:rPr>
        <w:t>devoures</w:t>
      </w:r>
      <w:proofErr w:type="spellEnd"/>
      <w:r w:rsidR="00252E8B" w:rsidRPr="00ED2473">
        <w:rPr>
          <w:rFonts w:ascii="Times New Roman" w:hAnsi="Times New Roman" w:cs="Times New Roman"/>
          <w:sz w:val="24"/>
          <w:szCs w:val="24"/>
        </w:rPr>
        <w:t xml:space="preserve"> of </w:t>
      </w:r>
      <w:proofErr w:type="spellStart"/>
      <w:r w:rsidR="00252E8B" w:rsidRPr="00ED2473">
        <w:rPr>
          <w:rFonts w:ascii="Times New Roman" w:hAnsi="Times New Roman" w:cs="Times New Roman"/>
          <w:sz w:val="24"/>
          <w:szCs w:val="24"/>
        </w:rPr>
        <w:t>mans</w:t>
      </w:r>
      <w:proofErr w:type="spellEnd"/>
      <w:r w:rsidR="00252E8B" w:rsidRPr="00ED2473">
        <w:rPr>
          <w:rFonts w:ascii="Times New Roman" w:hAnsi="Times New Roman" w:cs="Times New Roman"/>
          <w:sz w:val="24"/>
          <w:szCs w:val="24"/>
        </w:rPr>
        <w:t xml:space="preserve"> </w:t>
      </w:r>
      <w:proofErr w:type="spellStart"/>
      <w:r w:rsidR="00252E8B" w:rsidRPr="00ED2473">
        <w:rPr>
          <w:rFonts w:ascii="Times New Roman" w:hAnsi="Times New Roman" w:cs="Times New Roman"/>
          <w:sz w:val="24"/>
          <w:szCs w:val="24"/>
        </w:rPr>
        <w:t>flesshe</w:t>
      </w:r>
      <w:proofErr w:type="spellEnd"/>
      <w:r w:rsidR="00252E8B" w:rsidRPr="00ED2473">
        <w:rPr>
          <w:rFonts w:ascii="Times New Roman" w:hAnsi="Times New Roman" w:cs="Times New Roman"/>
          <w:sz w:val="24"/>
          <w:szCs w:val="24"/>
        </w:rPr>
        <w:t xml:space="preserve">, lying without </w:t>
      </w:r>
      <w:proofErr w:type="spellStart"/>
      <w:r w:rsidR="00252E8B" w:rsidRPr="00ED2473">
        <w:rPr>
          <w:rFonts w:ascii="Times New Roman" w:hAnsi="Times New Roman" w:cs="Times New Roman"/>
          <w:sz w:val="24"/>
          <w:szCs w:val="24"/>
        </w:rPr>
        <w:t>lawes</w:t>
      </w:r>
      <w:proofErr w:type="spellEnd"/>
      <w:r w:rsidR="00252E8B" w:rsidRPr="00ED2473">
        <w:rPr>
          <w:rFonts w:ascii="Times New Roman" w:hAnsi="Times New Roman" w:cs="Times New Roman"/>
          <w:sz w:val="24"/>
          <w:szCs w:val="24"/>
        </w:rPr>
        <w:t xml:space="preserve">, wandering, and </w:t>
      </w:r>
      <w:proofErr w:type="spellStart"/>
      <w:r w:rsidR="00252E8B" w:rsidRPr="00ED2473">
        <w:rPr>
          <w:rFonts w:ascii="Times New Roman" w:hAnsi="Times New Roman" w:cs="Times New Roman"/>
          <w:sz w:val="24"/>
          <w:szCs w:val="24"/>
        </w:rPr>
        <w:t>withowte</w:t>
      </w:r>
      <w:proofErr w:type="spellEnd"/>
      <w:r w:rsidR="00252E8B" w:rsidRPr="00ED2473">
        <w:rPr>
          <w:rFonts w:ascii="Times New Roman" w:hAnsi="Times New Roman" w:cs="Times New Roman"/>
          <w:sz w:val="24"/>
          <w:szCs w:val="24"/>
        </w:rPr>
        <w:t xml:space="preserve"> </w:t>
      </w:r>
      <w:proofErr w:type="spellStart"/>
      <w:r w:rsidR="00252E8B" w:rsidRPr="00ED2473">
        <w:rPr>
          <w:rFonts w:ascii="Times New Roman" w:hAnsi="Times New Roman" w:cs="Times New Roman"/>
          <w:sz w:val="24"/>
          <w:szCs w:val="24"/>
        </w:rPr>
        <w:t>empire.for</w:t>
      </w:r>
      <w:proofErr w:type="spellEnd"/>
      <w:r w:rsidR="00252E8B" w:rsidRPr="00ED2473">
        <w:rPr>
          <w:rFonts w:ascii="Times New Roman" w:hAnsi="Times New Roman" w:cs="Times New Roman"/>
          <w:sz w:val="24"/>
          <w:szCs w:val="24"/>
        </w:rPr>
        <w:t xml:space="preserve"> they </w:t>
      </w:r>
      <w:proofErr w:type="gramStart"/>
      <w:r w:rsidR="00252E8B" w:rsidRPr="00ED2473">
        <w:rPr>
          <w:rFonts w:ascii="Times New Roman" w:hAnsi="Times New Roman" w:cs="Times New Roman"/>
          <w:sz w:val="24"/>
          <w:szCs w:val="24"/>
        </w:rPr>
        <w:t>also ,</w:t>
      </w:r>
      <w:proofErr w:type="gramEnd"/>
      <w:r w:rsidR="00252E8B" w:rsidRPr="00ED2473">
        <w:rPr>
          <w:rFonts w:ascii="Times New Roman" w:hAnsi="Times New Roman" w:cs="Times New Roman"/>
          <w:sz w:val="24"/>
          <w:szCs w:val="24"/>
        </w:rPr>
        <w:t xml:space="preserve"> </w:t>
      </w:r>
      <w:proofErr w:type="spellStart"/>
      <w:r w:rsidR="00252E8B" w:rsidRPr="00ED2473">
        <w:rPr>
          <w:rFonts w:ascii="Times New Roman" w:hAnsi="Times New Roman" w:cs="Times New Roman"/>
          <w:sz w:val="24"/>
          <w:szCs w:val="24"/>
        </w:rPr>
        <w:t>beinge</w:t>
      </w:r>
      <w:proofErr w:type="spellEnd"/>
      <w:r w:rsidR="00252E8B" w:rsidRPr="00ED2473">
        <w:rPr>
          <w:rFonts w:ascii="Times New Roman" w:hAnsi="Times New Roman" w:cs="Times New Roman"/>
          <w:sz w:val="24"/>
          <w:szCs w:val="24"/>
        </w:rPr>
        <w:t xml:space="preserve"> desirous of </w:t>
      </w:r>
      <w:proofErr w:type="spellStart"/>
      <w:r w:rsidR="00252E8B" w:rsidRPr="00ED2473">
        <w:rPr>
          <w:rFonts w:ascii="Times New Roman" w:hAnsi="Times New Roman" w:cs="Times New Roman"/>
          <w:sz w:val="24"/>
          <w:szCs w:val="24"/>
        </w:rPr>
        <w:t>golde</w:t>
      </w:r>
      <w:proofErr w:type="spellEnd"/>
      <w:r w:rsidR="00252E8B" w:rsidRPr="00ED2473">
        <w:rPr>
          <w:rFonts w:ascii="Times New Roman" w:hAnsi="Times New Roman" w:cs="Times New Roman"/>
          <w:sz w:val="24"/>
          <w:szCs w:val="24"/>
        </w:rPr>
        <w:t xml:space="preserve">, have </w:t>
      </w:r>
      <w:proofErr w:type="spellStart"/>
      <w:r w:rsidR="00252E8B" w:rsidRPr="00ED2473">
        <w:rPr>
          <w:rFonts w:ascii="Times New Roman" w:hAnsi="Times New Roman" w:cs="Times New Roman"/>
          <w:sz w:val="24"/>
          <w:szCs w:val="24"/>
        </w:rPr>
        <w:t>subdewed</w:t>
      </w:r>
      <w:proofErr w:type="spellEnd"/>
      <w:r w:rsidR="00252E8B" w:rsidRPr="00ED2473">
        <w:rPr>
          <w:rFonts w:ascii="Times New Roman" w:hAnsi="Times New Roman" w:cs="Times New Roman"/>
          <w:sz w:val="24"/>
          <w:szCs w:val="24"/>
        </w:rPr>
        <w:t xml:space="preserve"> them under </w:t>
      </w:r>
      <w:proofErr w:type="spellStart"/>
      <w:r w:rsidR="00252E8B" w:rsidRPr="00ED2473">
        <w:rPr>
          <w:rFonts w:ascii="Times New Roman" w:hAnsi="Times New Roman" w:cs="Times New Roman"/>
          <w:sz w:val="24"/>
          <w:szCs w:val="24"/>
        </w:rPr>
        <w:t>theyr</w:t>
      </w:r>
      <w:proofErr w:type="spellEnd"/>
      <w:r w:rsidR="00252E8B" w:rsidRPr="00ED2473">
        <w:rPr>
          <w:rFonts w:ascii="Times New Roman" w:hAnsi="Times New Roman" w:cs="Times New Roman"/>
          <w:sz w:val="24"/>
          <w:szCs w:val="24"/>
        </w:rPr>
        <w:t xml:space="preserve"> dominion...” (</w:t>
      </w:r>
      <w:proofErr w:type="spellStart"/>
      <w:r w:rsidR="003A22E8" w:rsidRPr="00ED2473">
        <w:rPr>
          <w:rFonts w:ascii="Times New Roman" w:hAnsi="Times New Roman" w:cs="Times New Roman"/>
          <w:sz w:val="24"/>
          <w:szCs w:val="24"/>
        </w:rPr>
        <w:t>Schadl</w:t>
      </w:r>
      <w:proofErr w:type="spellEnd"/>
      <w:r w:rsidR="00252E8B" w:rsidRPr="00ED2473">
        <w:rPr>
          <w:rFonts w:ascii="Times New Roman" w:hAnsi="Times New Roman" w:cs="Times New Roman"/>
          <w:sz w:val="24"/>
          <w:szCs w:val="24"/>
        </w:rPr>
        <w:t xml:space="preserve">). </w:t>
      </w:r>
      <w:r w:rsidR="00751B9E" w:rsidRPr="00ED2473">
        <w:rPr>
          <w:rFonts w:ascii="Times New Roman" w:hAnsi="Times New Roman" w:cs="Times New Roman"/>
          <w:sz w:val="24"/>
          <w:szCs w:val="24"/>
        </w:rPr>
        <w:t>Looking at the end of the previous quote, adding that these barbaric cannibals also held gold within their possession could later be used to justify English motives to slaughter nomadic tribes</w:t>
      </w:r>
      <w:r w:rsidR="00077048" w:rsidRPr="00ED2473">
        <w:rPr>
          <w:rFonts w:ascii="Times New Roman" w:hAnsi="Times New Roman" w:cs="Times New Roman"/>
          <w:sz w:val="24"/>
          <w:szCs w:val="24"/>
        </w:rPr>
        <w:t>.</w:t>
      </w:r>
      <w:r w:rsidR="00751B9E" w:rsidRPr="00ED2473">
        <w:rPr>
          <w:rFonts w:ascii="Times New Roman" w:hAnsi="Times New Roman" w:cs="Times New Roman"/>
          <w:sz w:val="24"/>
          <w:szCs w:val="24"/>
        </w:rPr>
        <w:t xml:space="preserve"> One could infer the imagination going through readers heads about these foreign lands</w:t>
      </w:r>
      <w:r w:rsidR="00077048" w:rsidRPr="00ED2473">
        <w:rPr>
          <w:rFonts w:ascii="Times New Roman" w:hAnsi="Times New Roman" w:cs="Times New Roman"/>
          <w:sz w:val="24"/>
          <w:szCs w:val="24"/>
        </w:rPr>
        <w:t xml:space="preserve">, the underlying subconscious idea that these </w:t>
      </w:r>
      <w:r w:rsidR="00EA5AE6" w:rsidRPr="00ED2473">
        <w:rPr>
          <w:rFonts w:ascii="Times New Roman" w:hAnsi="Times New Roman" w:cs="Times New Roman"/>
          <w:sz w:val="24"/>
          <w:szCs w:val="24"/>
        </w:rPr>
        <w:t>Spaniards</w:t>
      </w:r>
      <w:r w:rsidR="00077048" w:rsidRPr="00ED2473">
        <w:rPr>
          <w:rFonts w:ascii="Times New Roman" w:hAnsi="Times New Roman" w:cs="Times New Roman"/>
          <w:sz w:val="24"/>
          <w:szCs w:val="24"/>
        </w:rPr>
        <w:t xml:space="preserve"> were extremely cruel and the justification of joining the migration to conquer these lands in a more dignified </w:t>
      </w:r>
      <w:r w:rsidR="00EA5AE6" w:rsidRPr="00ED2473">
        <w:rPr>
          <w:rFonts w:ascii="Times New Roman" w:hAnsi="Times New Roman" w:cs="Times New Roman"/>
          <w:sz w:val="24"/>
          <w:szCs w:val="24"/>
        </w:rPr>
        <w:t>manner</w:t>
      </w:r>
      <w:r w:rsidR="00077048" w:rsidRPr="00ED2473">
        <w:rPr>
          <w:rFonts w:ascii="Times New Roman" w:hAnsi="Times New Roman" w:cs="Times New Roman"/>
          <w:sz w:val="24"/>
          <w:szCs w:val="24"/>
        </w:rPr>
        <w:t xml:space="preserve">. During a time of exploration, this work </w:t>
      </w:r>
      <w:r w:rsidR="001471F2" w:rsidRPr="00ED2473">
        <w:rPr>
          <w:rFonts w:ascii="Times New Roman" w:hAnsi="Times New Roman" w:cs="Times New Roman"/>
          <w:sz w:val="24"/>
          <w:szCs w:val="24"/>
        </w:rPr>
        <w:t xml:space="preserve">encouraged its readers while also masking or exaggerating the truth on some accounts. </w:t>
      </w:r>
    </w:p>
    <w:p w:rsidR="000151A9" w:rsidRPr="00ED2473" w:rsidRDefault="007F7B2F" w:rsidP="004F6F9A">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 xml:space="preserve"> </w:t>
      </w:r>
      <w:r w:rsidR="00EF6126" w:rsidRPr="00ED2473">
        <w:rPr>
          <w:rFonts w:ascii="Times New Roman" w:hAnsi="Times New Roman" w:cs="Times New Roman"/>
          <w:sz w:val="24"/>
          <w:szCs w:val="24"/>
        </w:rPr>
        <w:t xml:space="preserve">This is one of the first instances in which we can see travel writing’s being skewed </w:t>
      </w:r>
      <w:r w:rsidR="00BA6321" w:rsidRPr="00ED2473">
        <w:rPr>
          <w:rFonts w:ascii="Times New Roman" w:hAnsi="Times New Roman" w:cs="Times New Roman"/>
          <w:sz w:val="24"/>
          <w:szCs w:val="24"/>
        </w:rPr>
        <w:t xml:space="preserve">and overexaggerated </w:t>
      </w:r>
      <w:proofErr w:type="gramStart"/>
      <w:r w:rsidR="00BA6321" w:rsidRPr="00ED2473">
        <w:rPr>
          <w:rFonts w:ascii="Times New Roman" w:hAnsi="Times New Roman" w:cs="Times New Roman"/>
          <w:sz w:val="24"/>
          <w:szCs w:val="24"/>
        </w:rPr>
        <w:t>in order to</w:t>
      </w:r>
      <w:proofErr w:type="gramEnd"/>
      <w:r w:rsidR="00BA6321" w:rsidRPr="00ED2473">
        <w:rPr>
          <w:rFonts w:ascii="Times New Roman" w:hAnsi="Times New Roman" w:cs="Times New Roman"/>
          <w:sz w:val="24"/>
          <w:szCs w:val="24"/>
        </w:rPr>
        <w:t xml:space="preserve"> churn the masses perception on the newly form land. It is </w:t>
      </w:r>
      <w:r w:rsidR="00475E8A" w:rsidRPr="00ED2473">
        <w:rPr>
          <w:rFonts w:ascii="Times New Roman" w:hAnsi="Times New Roman" w:cs="Times New Roman"/>
          <w:sz w:val="24"/>
          <w:szCs w:val="24"/>
        </w:rPr>
        <w:t>very</w:t>
      </w:r>
      <w:r w:rsidR="00BA6321" w:rsidRPr="00ED2473">
        <w:rPr>
          <w:rFonts w:ascii="Times New Roman" w:hAnsi="Times New Roman" w:cs="Times New Roman"/>
          <w:sz w:val="24"/>
          <w:szCs w:val="24"/>
        </w:rPr>
        <w:t xml:space="preserve"> ironic being that the </w:t>
      </w:r>
      <w:r w:rsidR="00DE77B2" w:rsidRPr="00ED2473">
        <w:rPr>
          <w:rFonts w:ascii="Times New Roman" w:hAnsi="Times New Roman" w:cs="Times New Roman"/>
          <w:sz w:val="24"/>
          <w:szCs w:val="24"/>
        </w:rPr>
        <w:t xml:space="preserve">English </w:t>
      </w:r>
      <w:r w:rsidR="00BA6321" w:rsidRPr="00ED2473">
        <w:rPr>
          <w:rFonts w:ascii="Times New Roman" w:hAnsi="Times New Roman" w:cs="Times New Roman"/>
          <w:sz w:val="24"/>
          <w:szCs w:val="24"/>
        </w:rPr>
        <w:t xml:space="preserve">themselves were </w:t>
      </w:r>
      <w:proofErr w:type="gramStart"/>
      <w:r w:rsidR="00BA6321" w:rsidRPr="00ED2473">
        <w:rPr>
          <w:rFonts w:ascii="Times New Roman" w:hAnsi="Times New Roman" w:cs="Times New Roman"/>
          <w:sz w:val="24"/>
          <w:szCs w:val="24"/>
        </w:rPr>
        <w:t>actually just</w:t>
      </w:r>
      <w:proofErr w:type="gramEnd"/>
      <w:r w:rsidR="00BA6321" w:rsidRPr="00ED2473">
        <w:rPr>
          <w:rFonts w:ascii="Times New Roman" w:hAnsi="Times New Roman" w:cs="Times New Roman"/>
          <w:sz w:val="24"/>
          <w:szCs w:val="24"/>
        </w:rPr>
        <w:t xml:space="preserve"> as cruel as the depiction given of</w:t>
      </w:r>
      <w:r w:rsidR="00DE77B2" w:rsidRPr="00ED2473">
        <w:rPr>
          <w:rFonts w:ascii="Times New Roman" w:hAnsi="Times New Roman" w:cs="Times New Roman"/>
          <w:sz w:val="24"/>
          <w:szCs w:val="24"/>
        </w:rPr>
        <w:t xml:space="preserve"> </w:t>
      </w:r>
      <w:r w:rsidR="00BA6321" w:rsidRPr="00ED2473">
        <w:rPr>
          <w:rFonts w:ascii="Times New Roman" w:hAnsi="Times New Roman" w:cs="Times New Roman"/>
          <w:sz w:val="24"/>
          <w:szCs w:val="24"/>
        </w:rPr>
        <w:t xml:space="preserve">the Spaniards settlements in the new lands. </w:t>
      </w:r>
      <w:r w:rsidR="00DE77B2" w:rsidRPr="00ED2473">
        <w:rPr>
          <w:rFonts w:ascii="Times New Roman" w:hAnsi="Times New Roman" w:cs="Times New Roman"/>
          <w:sz w:val="24"/>
          <w:szCs w:val="24"/>
        </w:rPr>
        <w:t xml:space="preserve">Looking into the first successful explorations taken by the English, it was documented that they </w:t>
      </w:r>
      <w:r w:rsidR="00C23EE2" w:rsidRPr="00ED2473">
        <w:rPr>
          <w:rFonts w:ascii="Times New Roman" w:hAnsi="Times New Roman" w:cs="Times New Roman"/>
          <w:sz w:val="24"/>
          <w:szCs w:val="24"/>
        </w:rPr>
        <w:t xml:space="preserve">came across various </w:t>
      </w:r>
      <w:r w:rsidR="003824A7" w:rsidRPr="00ED2473">
        <w:rPr>
          <w:rFonts w:ascii="Times New Roman" w:hAnsi="Times New Roman" w:cs="Times New Roman"/>
          <w:sz w:val="24"/>
          <w:szCs w:val="24"/>
        </w:rPr>
        <w:t>obstacles</w:t>
      </w:r>
      <w:r w:rsidR="00C23EE2" w:rsidRPr="00ED2473">
        <w:rPr>
          <w:rFonts w:ascii="Times New Roman" w:hAnsi="Times New Roman" w:cs="Times New Roman"/>
          <w:sz w:val="24"/>
          <w:szCs w:val="24"/>
        </w:rPr>
        <w:t xml:space="preserve"> before they had finally </w:t>
      </w:r>
      <w:r w:rsidR="00C23EE2" w:rsidRPr="00ED2473">
        <w:rPr>
          <w:rFonts w:ascii="Times New Roman" w:hAnsi="Times New Roman" w:cs="Times New Roman"/>
          <w:sz w:val="24"/>
          <w:szCs w:val="24"/>
        </w:rPr>
        <w:lastRenderedPageBreak/>
        <w:t xml:space="preserve">established a settlement in the </w:t>
      </w:r>
      <w:r w:rsidR="003824A7" w:rsidRPr="00ED2473">
        <w:rPr>
          <w:rFonts w:ascii="Times New Roman" w:hAnsi="Times New Roman" w:cs="Times New Roman"/>
          <w:sz w:val="24"/>
          <w:szCs w:val="24"/>
        </w:rPr>
        <w:t>Virginia</w:t>
      </w:r>
      <w:r w:rsidR="00C23EE2" w:rsidRPr="00ED2473">
        <w:rPr>
          <w:rFonts w:ascii="Times New Roman" w:hAnsi="Times New Roman" w:cs="Times New Roman"/>
          <w:sz w:val="24"/>
          <w:szCs w:val="24"/>
        </w:rPr>
        <w:t xml:space="preserve"> colonies. Supposedly they had a </w:t>
      </w:r>
      <w:r w:rsidR="003824A7" w:rsidRPr="00ED2473">
        <w:rPr>
          <w:rFonts w:ascii="Times New Roman" w:hAnsi="Times New Roman" w:cs="Times New Roman"/>
          <w:sz w:val="24"/>
          <w:szCs w:val="24"/>
        </w:rPr>
        <w:t>troubled</w:t>
      </w:r>
      <w:r w:rsidR="00C23EE2" w:rsidRPr="00ED2473">
        <w:rPr>
          <w:rFonts w:ascii="Times New Roman" w:hAnsi="Times New Roman" w:cs="Times New Roman"/>
          <w:sz w:val="24"/>
          <w:szCs w:val="24"/>
        </w:rPr>
        <w:t xml:space="preserve"> relationship with the local inhabitants which had inevitable resulted in the destruction of one settlement and so much as around 300 killed. </w:t>
      </w:r>
      <w:r w:rsidR="007478AD" w:rsidRPr="00ED2473">
        <w:rPr>
          <w:rFonts w:ascii="Times New Roman" w:hAnsi="Times New Roman" w:cs="Times New Roman"/>
          <w:sz w:val="24"/>
          <w:szCs w:val="24"/>
        </w:rPr>
        <w:t>“As these accounts indicate, attempts to establish colonies in the Americas were not always greeted with enthusiasm… that it was actually a bloody and cruel exercise” (</w:t>
      </w:r>
      <w:proofErr w:type="spellStart"/>
      <w:r w:rsidR="003A22E8" w:rsidRPr="00ED2473">
        <w:rPr>
          <w:rFonts w:ascii="Times New Roman" w:hAnsi="Times New Roman" w:cs="Times New Roman"/>
          <w:sz w:val="24"/>
          <w:szCs w:val="24"/>
        </w:rPr>
        <w:t>Schadl</w:t>
      </w:r>
      <w:proofErr w:type="spellEnd"/>
      <w:r w:rsidR="007478AD" w:rsidRPr="00ED2473">
        <w:rPr>
          <w:rFonts w:ascii="Times New Roman" w:hAnsi="Times New Roman" w:cs="Times New Roman"/>
          <w:sz w:val="24"/>
          <w:szCs w:val="24"/>
        </w:rPr>
        <w:t>).</w:t>
      </w:r>
      <w:r w:rsidR="001A7578" w:rsidRPr="00ED2473">
        <w:rPr>
          <w:rFonts w:ascii="Times New Roman" w:hAnsi="Times New Roman" w:cs="Times New Roman"/>
          <w:sz w:val="24"/>
          <w:szCs w:val="24"/>
        </w:rPr>
        <w:t xml:space="preserve"> </w:t>
      </w:r>
    </w:p>
    <w:p w:rsidR="001A7578" w:rsidRPr="00ED2473" w:rsidRDefault="001A7578" w:rsidP="004F6F9A">
      <w:pPr>
        <w:spacing w:line="480" w:lineRule="auto"/>
        <w:ind w:firstLine="720"/>
        <w:rPr>
          <w:rFonts w:ascii="Times New Roman" w:hAnsi="Times New Roman" w:cs="Times New Roman"/>
          <w:sz w:val="24"/>
          <w:szCs w:val="24"/>
        </w:rPr>
      </w:pPr>
      <w:r w:rsidRPr="00ED2473">
        <w:rPr>
          <w:rFonts w:ascii="Times New Roman" w:hAnsi="Times New Roman" w:cs="Times New Roman"/>
          <w:sz w:val="24"/>
          <w:szCs w:val="24"/>
        </w:rPr>
        <w:t xml:space="preserve">In its essence, though not so obvious to the mass public, the travel writings were just what the English needed to help persuade a country, motivating them for a transitional period where the ideals could easily be manipulated through emotions and literary relevance. It was a way to bring people into a “political realm”, Hadfield’s travel writings were never intended to be produced as a narrative literary work, or to simply inform readers on </w:t>
      </w:r>
      <w:proofErr w:type="gramStart"/>
      <w:r w:rsidRPr="00ED2473">
        <w:rPr>
          <w:rFonts w:ascii="Times New Roman" w:hAnsi="Times New Roman" w:cs="Times New Roman"/>
          <w:sz w:val="24"/>
          <w:szCs w:val="24"/>
        </w:rPr>
        <w:t>a the</w:t>
      </w:r>
      <w:proofErr w:type="gramEnd"/>
      <w:r w:rsidRPr="00ED2473">
        <w:rPr>
          <w:rFonts w:ascii="Times New Roman" w:hAnsi="Times New Roman" w:cs="Times New Roman"/>
          <w:sz w:val="24"/>
          <w:szCs w:val="24"/>
        </w:rPr>
        <w:t xml:space="preserve"> new world. The cultural assumptions on these nomadic tribes or any other groups </w:t>
      </w:r>
      <w:r w:rsidR="004D1C5C" w:rsidRPr="00ED2473">
        <w:rPr>
          <w:rFonts w:ascii="Times New Roman" w:hAnsi="Times New Roman" w:cs="Times New Roman"/>
          <w:sz w:val="24"/>
          <w:szCs w:val="24"/>
        </w:rPr>
        <w:t>did</w:t>
      </w:r>
      <w:r w:rsidRPr="00ED2473">
        <w:rPr>
          <w:rFonts w:ascii="Times New Roman" w:hAnsi="Times New Roman" w:cs="Times New Roman"/>
          <w:sz w:val="24"/>
          <w:szCs w:val="24"/>
        </w:rPr>
        <w:t xml:space="preserve"> not matter </w:t>
      </w:r>
      <w:proofErr w:type="gramStart"/>
      <w:r w:rsidRPr="00ED2473">
        <w:rPr>
          <w:rFonts w:ascii="Times New Roman" w:hAnsi="Times New Roman" w:cs="Times New Roman"/>
          <w:sz w:val="24"/>
          <w:szCs w:val="24"/>
        </w:rPr>
        <w:t>as long as</w:t>
      </w:r>
      <w:proofErr w:type="gramEnd"/>
      <w:r w:rsidRPr="00ED2473">
        <w:rPr>
          <w:rFonts w:ascii="Times New Roman" w:hAnsi="Times New Roman" w:cs="Times New Roman"/>
          <w:sz w:val="24"/>
          <w:szCs w:val="24"/>
        </w:rPr>
        <w:t xml:space="preserve"> the</w:t>
      </w:r>
      <w:r w:rsidR="00707305" w:rsidRPr="00ED2473">
        <w:rPr>
          <w:rFonts w:ascii="Times New Roman" w:hAnsi="Times New Roman" w:cs="Times New Roman"/>
          <w:sz w:val="24"/>
          <w:szCs w:val="24"/>
        </w:rPr>
        <w:t>y executed underlying goals</w:t>
      </w:r>
      <w:r w:rsidR="007E7A0E" w:rsidRPr="00ED2473">
        <w:rPr>
          <w:rFonts w:ascii="Times New Roman" w:hAnsi="Times New Roman" w:cs="Times New Roman"/>
          <w:sz w:val="24"/>
          <w:szCs w:val="24"/>
        </w:rPr>
        <w:t>,” …</w:t>
      </w:r>
      <w:r w:rsidR="00707305" w:rsidRPr="00ED2473">
        <w:rPr>
          <w:rFonts w:ascii="Times New Roman" w:hAnsi="Times New Roman" w:cs="Times New Roman"/>
          <w:sz w:val="24"/>
          <w:szCs w:val="24"/>
        </w:rPr>
        <w:t>the relative distribution of power within the body politic, fear of foreign influences undermining English/</w:t>
      </w:r>
      <w:r w:rsidR="00A649A1" w:rsidRPr="00ED2473">
        <w:rPr>
          <w:rFonts w:ascii="Times New Roman" w:hAnsi="Times New Roman" w:cs="Times New Roman"/>
          <w:sz w:val="24"/>
          <w:szCs w:val="24"/>
        </w:rPr>
        <w:t>British</w:t>
      </w:r>
      <w:r w:rsidR="00707305" w:rsidRPr="00ED2473">
        <w:rPr>
          <w:rFonts w:ascii="Times New Roman" w:hAnsi="Times New Roman" w:cs="Times New Roman"/>
          <w:sz w:val="24"/>
          <w:szCs w:val="24"/>
        </w:rPr>
        <w:t xml:space="preserve"> independence, the need to combat success of other rival nations…” (Baker). </w:t>
      </w:r>
    </w:p>
    <w:p w:rsidR="00A73E47" w:rsidRPr="00ED2473" w:rsidRDefault="00053CBB" w:rsidP="00053CBB">
      <w:pPr>
        <w:spacing w:line="480" w:lineRule="auto"/>
        <w:rPr>
          <w:rFonts w:ascii="Times New Roman" w:hAnsi="Times New Roman" w:cs="Times New Roman"/>
          <w:sz w:val="24"/>
          <w:szCs w:val="24"/>
        </w:rPr>
      </w:pPr>
      <w:r w:rsidRPr="00ED2473">
        <w:rPr>
          <w:rFonts w:ascii="Times New Roman" w:hAnsi="Times New Roman" w:cs="Times New Roman"/>
          <w:sz w:val="24"/>
          <w:szCs w:val="24"/>
        </w:rPr>
        <w:tab/>
        <w:t>Going deeper into the accounts of the European presence within</w:t>
      </w:r>
      <w:r w:rsidR="000A078E" w:rsidRPr="00ED2473">
        <w:rPr>
          <w:rFonts w:ascii="Times New Roman" w:hAnsi="Times New Roman" w:cs="Times New Roman"/>
          <w:sz w:val="24"/>
          <w:szCs w:val="24"/>
        </w:rPr>
        <w:t xml:space="preserve"> the </w:t>
      </w:r>
      <w:r w:rsidR="00EA5AE6" w:rsidRPr="00ED2473">
        <w:rPr>
          <w:rFonts w:ascii="Times New Roman" w:hAnsi="Times New Roman" w:cs="Times New Roman"/>
          <w:sz w:val="24"/>
          <w:szCs w:val="24"/>
        </w:rPr>
        <w:t>America’s</w:t>
      </w:r>
      <w:r w:rsidR="000A078E" w:rsidRPr="00ED2473">
        <w:rPr>
          <w:rFonts w:ascii="Times New Roman" w:hAnsi="Times New Roman" w:cs="Times New Roman"/>
          <w:sz w:val="24"/>
          <w:szCs w:val="24"/>
        </w:rPr>
        <w:t xml:space="preserve">, we can follow into </w:t>
      </w:r>
      <w:r w:rsidR="007A082A" w:rsidRPr="00ED2473">
        <w:rPr>
          <w:rFonts w:ascii="Times New Roman" w:hAnsi="Times New Roman" w:cs="Times New Roman"/>
          <w:sz w:val="24"/>
          <w:szCs w:val="24"/>
        </w:rPr>
        <w:t>Michel de Montaigne’s essay</w:t>
      </w:r>
      <w:bookmarkStart w:id="2" w:name="_Hlk500724542"/>
      <w:r w:rsidR="007A082A" w:rsidRPr="00ED2473">
        <w:rPr>
          <w:rFonts w:ascii="Times New Roman" w:hAnsi="Times New Roman" w:cs="Times New Roman"/>
          <w:sz w:val="24"/>
          <w:szCs w:val="24"/>
        </w:rPr>
        <w:t>, “</w:t>
      </w:r>
      <w:r w:rsidR="007A082A" w:rsidRPr="00ED2473">
        <w:rPr>
          <w:rFonts w:ascii="Times New Roman" w:hAnsi="Times New Roman" w:cs="Times New Roman"/>
          <w:i/>
          <w:sz w:val="24"/>
          <w:szCs w:val="24"/>
        </w:rPr>
        <w:t xml:space="preserve">Of the </w:t>
      </w:r>
      <w:proofErr w:type="spellStart"/>
      <w:r w:rsidR="007A082A" w:rsidRPr="00ED2473">
        <w:rPr>
          <w:rFonts w:ascii="Times New Roman" w:hAnsi="Times New Roman" w:cs="Times New Roman"/>
          <w:i/>
          <w:sz w:val="24"/>
          <w:szCs w:val="24"/>
        </w:rPr>
        <w:t>Canniballes</w:t>
      </w:r>
      <w:proofErr w:type="spellEnd"/>
      <w:r w:rsidR="007A082A" w:rsidRPr="00ED2473">
        <w:rPr>
          <w:rFonts w:ascii="Times New Roman" w:hAnsi="Times New Roman" w:cs="Times New Roman"/>
          <w:i/>
          <w:sz w:val="24"/>
          <w:szCs w:val="24"/>
        </w:rPr>
        <w:t>”</w:t>
      </w:r>
      <w:bookmarkEnd w:id="2"/>
      <w:r w:rsidR="007A082A" w:rsidRPr="00ED2473">
        <w:rPr>
          <w:rFonts w:ascii="Times New Roman" w:hAnsi="Times New Roman" w:cs="Times New Roman"/>
          <w:i/>
          <w:sz w:val="24"/>
          <w:szCs w:val="24"/>
        </w:rPr>
        <w:t xml:space="preserve">. </w:t>
      </w:r>
      <w:r w:rsidR="00761EA5" w:rsidRPr="00ED2473">
        <w:rPr>
          <w:rFonts w:ascii="Times New Roman" w:hAnsi="Times New Roman" w:cs="Times New Roman"/>
          <w:sz w:val="24"/>
          <w:szCs w:val="24"/>
        </w:rPr>
        <w:t>Reading this piece</w:t>
      </w:r>
      <w:r w:rsidR="00C639CC" w:rsidRPr="00ED2473">
        <w:rPr>
          <w:rFonts w:ascii="Times New Roman" w:hAnsi="Times New Roman" w:cs="Times New Roman"/>
          <w:sz w:val="24"/>
          <w:szCs w:val="24"/>
        </w:rPr>
        <w:t xml:space="preserve"> compared to that of the previous travel writing we dissected, one can find the work itself speaking more on the humanity of these foreign lands as Montaigne provides a beautifully written essay in which is written in such a </w:t>
      </w:r>
      <w:r w:rsidR="0086437E" w:rsidRPr="00ED2473">
        <w:rPr>
          <w:rFonts w:ascii="Times New Roman" w:hAnsi="Times New Roman" w:cs="Times New Roman"/>
          <w:sz w:val="24"/>
          <w:szCs w:val="24"/>
        </w:rPr>
        <w:t xml:space="preserve">delicate manor, one couldn’t believe these cannibals being the same “flesh eating monsters” depicted in </w:t>
      </w:r>
      <w:r w:rsidR="0086437E" w:rsidRPr="00ED2473">
        <w:rPr>
          <w:rFonts w:ascii="Times New Roman" w:hAnsi="Times New Roman" w:cs="Times New Roman"/>
          <w:i/>
          <w:sz w:val="24"/>
          <w:szCs w:val="24"/>
        </w:rPr>
        <w:t xml:space="preserve">“Decades of the </w:t>
      </w:r>
      <w:proofErr w:type="spellStart"/>
      <w:r w:rsidR="0086437E" w:rsidRPr="00ED2473">
        <w:rPr>
          <w:rFonts w:ascii="Times New Roman" w:hAnsi="Times New Roman" w:cs="Times New Roman"/>
          <w:i/>
          <w:sz w:val="24"/>
          <w:szCs w:val="24"/>
        </w:rPr>
        <w:t>newe</w:t>
      </w:r>
      <w:proofErr w:type="spellEnd"/>
      <w:r w:rsidR="0086437E" w:rsidRPr="00ED2473">
        <w:rPr>
          <w:rFonts w:ascii="Times New Roman" w:hAnsi="Times New Roman" w:cs="Times New Roman"/>
          <w:i/>
          <w:sz w:val="24"/>
          <w:szCs w:val="24"/>
        </w:rPr>
        <w:t xml:space="preserve"> </w:t>
      </w:r>
      <w:proofErr w:type="spellStart"/>
      <w:r w:rsidR="0086437E" w:rsidRPr="00ED2473">
        <w:rPr>
          <w:rFonts w:ascii="Times New Roman" w:hAnsi="Times New Roman" w:cs="Times New Roman"/>
          <w:i/>
          <w:sz w:val="24"/>
          <w:szCs w:val="24"/>
        </w:rPr>
        <w:t>worlde</w:t>
      </w:r>
      <w:proofErr w:type="spellEnd"/>
      <w:r w:rsidR="0086437E" w:rsidRPr="00ED2473">
        <w:rPr>
          <w:rFonts w:ascii="Times New Roman" w:hAnsi="Times New Roman" w:cs="Times New Roman"/>
          <w:i/>
          <w:sz w:val="24"/>
          <w:szCs w:val="24"/>
        </w:rPr>
        <w:t xml:space="preserve">”. </w:t>
      </w:r>
      <w:r w:rsidR="0086437E" w:rsidRPr="00ED2473">
        <w:rPr>
          <w:rFonts w:ascii="Times New Roman" w:hAnsi="Times New Roman" w:cs="Times New Roman"/>
          <w:sz w:val="24"/>
          <w:szCs w:val="24"/>
        </w:rPr>
        <w:t xml:space="preserve">It is obvious that there lies no hidden underlying agenda rather then the need for the reader to really correlate with these nomadic people. Written in a time where the culture assumptions towards newly found land rotated around the troublesome notions that danger lay in every corner, that the </w:t>
      </w:r>
      <w:r w:rsidR="00EA5AE6" w:rsidRPr="00ED2473">
        <w:rPr>
          <w:rFonts w:ascii="Times New Roman" w:hAnsi="Times New Roman" w:cs="Times New Roman"/>
          <w:sz w:val="24"/>
          <w:szCs w:val="24"/>
        </w:rPr>
        <w:t>inhabitant</w:t>
      </w:r>
      <w:r w:rsidR="00475E8A" w:rsidRPr="00ED2473">
        <w:rPr>
          <w:rFonts w:ascii="Times New Roman" w:hAnsi="Times New Roman" w:cs="Times New Roman"/>
          <w:sz w:val="24"/>
          <w:szCs w:val="24"/>
        </w:rPr>
        <w:t xml:space="preserve"> </w:t>
      </w:r>
      <w:r w:rsidR="0086437E" w:rsidRPr="00ED2473">
        <w:rPr>
          <w:rFonts w:ascii="Times New Roman" w:hAnsi="Times New Roman" w:cs="Times New Roman"/>
          <w:sz w:val="24"/>
          <w:szCs w:val="24"/>
        </w:rPr>
        <w:lastRenderedPageBreak/>
        <w:t xml:space="preserve">cannibals were </w:t>
      </w:r>
      <w:r w:rsidR="00EA5AE6" w:rsidRPr="00ED2473">
        <w:rPr>
          <w:rFonts w:ascii="Times New Roman" w:hAnsi="Times New Roman" w:cs="Times New Roman"/>
          <w:sz w:val="24"/>
          <w:szCs w:val="24"/>
        </w:rPr>
        <w:t>brutal</w:t>
      </w:r>
      <w:r w:rsidR="0086437E" w:rsidRPr="00ED2473">
        <w:rPr>
          <w:rFonts w:ascii="Times New Roman" w:hAnsi="Times New Roman" w:cs="Times New Roman"/>
          <w:sz w:val="24"/>
          <w:szCs w:val="24"/>
        </w:rPr>
        <w:t xml:space="preserve"> killers, this essay </w:t>
      </w:r>
      <w:r w:rsidR="001228AB" w:rsidRPr="00ED2473">
        <w:rPr>
          <w:rFonts w:ascii="Times New Roman" w:hAnsi="Times New Roman" w:cs="Times New Roman"/>
          <w:sz w:val="24"/>
          <w:szCs w:val="24"/>
        </w:rPr>
        <w:t xml:space="preserve">dives into an honest perspective comparing that current “modern age” and </w:t>
      </w:r>
      <w:proofErr w:type="gramStart"/>
      <w:r w:rsidR="001228AB" w:rsidRPr="00ED2473">
        <w:rPr>
          <w:rFonts w:ascii="Times New Roman" w:hAnsi="Times New Roman" w:cs="Times New Roman"/>
          <w:sz w:val="24"/>
          <w:szCs w:val="24"/>
        </w:rPr>
        <w:t>all of</w:t>
      </w:r>
      <w:proofErr w:type="gramEnd"/>
      <w:r w:rsidR="001228AB" w:rsidRPr="00ED2473">
        <w:rPr>
          <w:rFonts w:ascii="Times New Roman" w:hAnsi="Times New Roman" w:cs="Times New Roman"/>
          <w:sz w:val="24"/>
          <w:szCs w:val="24"/>
        </w:rPr>
        <w:t xml:space="preserve"> its falsehoods to the pure and untouched lifestyle that these nomads had. Some sections Montaigne almost seems to envy these cannibals, </w:t>
      </w:r>
      <w:r w:rsidR="0027272B" w:rsidRPr="00ED2473">
        <w:rPr>
          <w:rFonts w:ascii="Times New Roman" w:hAnsi="Times New Roman" w:cs="Times New Roman"/>
          <w:sz w:val="24"/>
          <w:szCs w:val="24"/>
        </w:rPr>
        <w:t>stating tha</w:t>
      </w:r>
      <w:r w:rsidR="00475E8A" w:rsidRPr="00ED2473">
        <w:rPr>
          <w:rFonts w:ascii="Times New Roman" w:hAnsi="Times New Roman" w:cs="Times New Roman"/>
          <w:sz w:val="24"/>
          <w:szCs w:val="24"/>
        </w:rPr>
        <w:t xml:space="preserve">t </w:t>
      </w:r>
      <w:r w:rsidR="0027272B" w:rsidRPr="00ED2473">
        <w:rPr>
          <w:rFonts w:ascii="Times New Roman" w:hAnsi="Times New Roman" w:cs="Times New Roman"/>
          <w:sz w:val="24"/>
          <w:szCs w:val="24"/>
        </w:rPr>
        <w:t xml:space="preserve">these people seemed extremely barbaric in the sense that they are the furthest from the contemporary life style that the modern person lived, yet they seemed so much closer to their original human nature then said modern person. They had no use for the </w:t>
      </w:r>
      <w:r w:rsidR="00EA5AE6" w:rsidRPr="00ED2473">
        <w:rPr>
          <w:rFonts w:ascii="Times New Roman" w:hAnsi="Times New Roman" w:cs="Times New Roman"/>
          <w:sz w:val="24"/>
          <w:szCs w:val="24"/>
        </w:rPr>
        <w:t>necessities</w:t>
      </w:r>
      <w:r w:rsidR="0027272B" w:rsidRPr="00ED2473">
        <w:rPr>
          <w:rFonts w:ascii="Times New Roman" w:hAnsi="Times New Roman" w:cs="Times New Roman"/>
          <w:sz w:val="24"/>
          <w:szCs w:val="24"/>
        </w:rPr>
        <w:t xml:space="preserve"> of a modern life, yet it was almost perfection in his eyes. “that hath no </w:t>
      </w:r>
      <w:proofErr w:type="spellStart"/>
      <w:r w:rsidR="0027272B" w:rsidRPr="00ED2473">
        <w:rPr>
          <w:rFonts w:ascii="Times New Roman" w:hAnsi="Times New Roman" w:cs="Times New Roman"/>
          <w:sz w:val="24"/>
          <w:szCs w:val="24"/>
        </w:rPr>
        <w:t>kinde</w:t>
      </w:r>
      <w:proofErr w:type="spellEnd"/>
      <w:r w:rsidR="0027272B" w:rsidRPr="00ED2473">
        <w:rPr>
          <w:rFonts w:ascii="Times New Roman" w:hAnsi="Times New Roman" w:cs="Times New Roman"/>
          <w:sz w:val="24"/>
          <w:szCs w:val="24"/>
        </w:rPr>
        <w:t xml:space="preserve"> of </w:t>
      </w:r>
      <w:proofErr w:type="spellStart"/>
      <w:r w:rsidR="0027272B" w:rsidRPr="00ED2473">
        <w:rPr>
          <w:rFonts w:ascii="Times New Roman" w:hAnsi="Times New Roman" w:cs="Times New Roman"/>
          <w:sz w:val="24"/>
          <w:szCs w:val="24"/>
        </w:rPr>
        <w:t>traffike</w:t>
      </w:r>
      <w:proofErr w:type="spellEnd"/>
      <w:r w:rsidR="0027272B" w:rsidRPr="00ED2473">
        <w:rPr>
          <w:rFonts w:ascii="Times New Roman" w:hAnsi="Times New Roman" w:cs="Times New Roman"/>
          <w:sz w:val="24"/>
          <w:szCs w:val="24"/>
        </w:rPr>
        <w:t xml:space="preserve">, no knowledge of Letters, no intelligence of numbers, no name of magistrate, nor of </w:t>
      </w:r>
      <w:proofErr w:type="spellStart"/>
      <w:r w:rsidR="0027272B" w:rsidRPr="00ED2473">
        <w:rPr>
          <w:rFonts w:ascii="Times New Roman" w:hAnsi="Times New Roman" w:cs="Times New Roman"/>
          <w:sz w:val="24"/>
          <w:szCs w:val="24"/>
        </w:rPr>
        <w:t>politike</w:t>
      </w:r>
      <w:proofErr w:type="spellEnd"/>
      <w:r w:rsidR="0027272B" w:rsidRPr="00ED2473">
        <w:rPr>
          <w:rFonts w:ascii="Times New Roman" w:hAnsi="Times New Roman" w:cs="Times New Roman"/>
          <w:sz w:val="24"/>
          <w:szCs w:val="24"/>
        </w:rPr>
        <w:t xml:space="preserve"> </w:t>
      </w:r>
      <w:proofErr w:type="spellStart"/>
      <w:r w:rsidR="0027272B" w:rsidRPr="00ED2473">
        <w:rPr>
          <w:rFonts w:ascii="Times New Roman" w:hAnsi="Times New Roman" w:cs="Times New Roman"/>
          <w:sz w:val="24"/>
          <w:szCs w:val="24"/>
        </w:rPr>
        <w:t>superioritie</w:t>
      </w:r>
      <w:proofErr w:type="spellEnd"/>
      <w:r w:rsidR="0027272B" w:rsidRPr="00ED2473">
        <w:rPr>
          <w:rFonts w:ascii="Times New Roman" w:hAnsi="Times New Roman" w:cs="Times New Roman"/>
          <w:sz w:val="24"/>
          <w:szCs w:val="24"/>
        </w:rPr>
        <w:t xml:space="preserve">; no use of service, of riches or of </w:t>
      </w:r>
      <w:proofErr w:type="spellStart"/>
      <w:r w:rsidR="0027272B" w:rsidRPr="00ED2473">
        <w:rPr>
          <w:rFonts w:ascii="Times New Roman" w:hAnsi="Times New Roman" w:cs="Times New Roman"/>
          <w:sz w:val="24"/>
          <w:szCs w:val="24"/>
        </w:rPr>
        <w:t>povertie</w:t>
      </w:r>
      <w:proofErr w:type="spellEnd"/>
      <w:r w:rsidR="0027272B" w:rsidRPr="00ED2473">
        <w:rPr>
          <w:rFonts w:ascii="Times New Roman" w:hAnsi="Times New Roman" w:cs="Times New Roman"/>
          <w:sz w:val="24"/>
          <w:szCs w:val="24"/>
        </w:rPr>
        <w:t xml:space="preserve">; no contracts, no successions, no partitions, no occupation but idle; no respect of kindred, but common, no </w:t>
      </w:r>
      <w:r w:rsidR="00EA5AE6" w:rsidRPr="00ED2473">
        <w:rPr>
          <w:rFonts w:ascii="Times New Roman" w:hAnsi="Times New Roman" w:cs="Times New Roman"/>
          <w:sz w:val="24"/>
          <w:szCs w:val="24"/>
        </w:rPr>
        <w:t>apparel</w:t>
      </w:r>
      <w:r w:rsidR="0027272B" w:rsidRPr="00ED2473">
        <w:rPr>
          <w:rFonts w:ascii="Times New Roman" w:hAnsi="Times New Roman" w:cs="Times New Roman"/>
          <w:sz w:val="24"/>
          <w:szCs w:val="24"/>
        </w:rPr>
        <w:t xml:space="preserve"> but </w:t>
      </w:r>
      <w:proofErr w:type="spellStart"/>
      <w:r w:rsidR="0027272B" w:rsidRPr="00ED2473">
        <w:rPr>
          <w:rFonts w:ascii="Times New Roman" w:hAnsi="Times New Roman" w:cs="Times New Roman"/>
          <w:sz w:val="24"/>
          <w:szCs w:val="24"/>
        </w:rPr>
        <w:t>naturall</w:t>
      </w:r>
      <w:proofErr w:type="spellEnd"/>
      <w:r w:rsidR="0027272B" w:rsidRPr="00ED2473">
        <w:rPr>
          <w:rFonts w:ascii="Times New Roman" w:hAnsi="Times New Roman" w:cs="Times New Roman"/>
          <w:sz w:val="24"/>
          <w:szCs w:val="24"/>
        </w:rPr>
        <w:t xml:space="preserve">, no manuring of lands, no use of wine, </w:t>
      </w:r>
      <w:proofErr w:type="spellStart"/>
      <w:r w:rsidR="0027272B" w:rsidRPr="00ED2473">
        <w:rPr>
          <w:rFonts w:ascii="Times New Roman" w:hAnsi="Times New Roman" w:cs="Times New Roman"/>
          <w:sz w:val="24"/>
          <w:szCs w:val="24"/>
        </w:rPr>
        <w:t>corne</w:t>
      </w:r>
      <w:proofErr w:type="spellEnd"/>
      <w:r w:rsidR="0027272B" w:rsidRPr="00ED2473">
        <w:rPr>
          <w:rFonts w:ascii="Times New Roman" w:hAnsi="Times New Roman" w:cs="Times New Roman"/>
          <w:sz w:val="24"/>
          <w:szCs w:val="24"/>
        </w:rPr>
        <w:t xml:space="preserve">, or mettle. The very words that import lying, </w:t>
      </w:r>
      <w:proofErr w:type="spellStart"/>
      <w:r w:rsidR="0027272B" w:rsidRPr="00ED2473">
        <w:rPr>
          <w:rFonts w:ascii="Times New Roman" w:hAnsi="Times New Roman" w:cs="Times New Roman"/>
          <w:sz w:val="24"/>
          <w:szCs w:val="24"/>
        </w:rPr>
        <w:t>falshood</w:t>
      </w:r>
      <w:proofErr w:type="spellEnd"/>
      <w:r w:rsidR="0027272B" w:rsidRPr="00ED2473">
        <w:rPr>
          <w:rFonts w:ascii="Times New Roman" w:hAnsi="Times New Roman" w:cs="Times New Roman"/>
          <w:sz w:val="24"/>
          <w:szCs w:val="24"/>
        </w:rPr>
        <w:t xml:space="preserve">, treason, dissimulations, </w:t>
      </w:r>
      <w:proofErr w:type="spellStart"/>
      <w:r w:rsidR="0027272B" w:rsidRPr="00ED2473">
        <w:rPr>
          <w:rFonts w:ascii="Times New Roman" w:hAnsi="Times New Roman" w:cs="Times New Roman"/>
          <w:sz w:val="24"/>
          <w:szCs w:val="24"/>
        </w:rPr>
        <w:t>covetousnes</w:t>
      </w:r>
      <w:proofErr w:type="spellEnd"/>
      <w:r w:rsidR="0027272B" w:rsidRPr="00ED2473">
        <w:rPr>
          <w:rFonts w:ascii="Times New Roman" w:hAnsi="Times New Roman" w:cs="Times New Roman"/>
          <w:sz w:val="24"/>
          <w:szCs w:val="24"/>
        </w:rPr>
        <w:t xml:space="preserve">, </w:t>
      </w:r>
      <w:proofErr w:type="spellStart"/>
      <w:r w:rsidR="0027272B" w:rsidRPr="00ED2473">
        <w:rPr>
          <w:rFonts w:ascii="Times New Roman" w:hAnsi="Times New Roman" w:cs="Times New Roman"/>
          <w:sz w:val="24"/>
          <w:szCs w:val="24"/>
        </w:rPr>
        <w:t>envie</w:t>
      </w:r>
      <w:proofErr w:type="spellEnd"/>
      <w:r w:rsidR="0027272B" w:rsidRPr="00ED2473">
        <w:rPr>
          <w:rFonts w:ascii="Times New Roman" w:hAnsi="Times New Roman" w:cs="Times New Roman"/>
          <w:sz w:val="24"/>
          <w:szCs w:val="24"/>
        </w:rPr>
        <w:t xml:space="preserve">, detraction, and pardon, were never heard of amongst them.” (Montaigne). </w:t>
      </w:r>
    </w:p>
    <w:p w:rsidR="00846579" w:rsidRPr="00ED2473" w:rsidRDefault="00846579" w:rsidP="00053CBB">
      <w:pPr>
        <w:spacing w:line="480" w:lineRule="auto"/>
        <w:rPr>
          <w:rFonts w:ascii="Times New Roman" w:hAnsi="Times New Roman" w:cs="Times New Roman"/>
          <w:sz w:val="24"/>
          <w:szCs w:val="24"/>
        </w:rPr>
      </w:pPr>
      <w:r w:rsidRPr="00ED2473">
        <w:rPr>
          <w:rFonts w:ascii="Times New Roman" w:hAnsi="Times New Roman" w:cs="Times New Roman"/>
          <w:sz w:val="24"/>
          <w:szCs w:val="24"/>
        </w:rPr>
        <w:tab/>
      </w:r>
      <w:r w:rsidR="00C26BF2" w:rsidRPr="00ED2473">
        <w:rPr>
          <w:rFonts w:ascii="Times New Roman" w:hAnsi="Times New Roman" w:cs="Times New Roman"/>
          <w:sz w:val="24"/>
          <w:szCs w:val="24"/>
        </w:rPr>
        <w:t xml:space="preserve">Even Montaigne’s description of the manor in which these nomads </w:t>
      </w:r>
      <w:r w:rsidR="007C4918" w:rsidRPr="00ED2473">
        <w:rPr>
          <w:rFonts w:ascii="Times New Roman" w:hAnsi="Times New Roman" w:cs="Times New Roman"/>
          <w:sz w:val="24"/>
          <w:szCs w:val="24"/>
        </w:rPr>
        <w:t>consume</w:t>
      </w:r>
      <w:r w:rsidR="00C26BF2" w:rsidRPr="00ED2473">
        <w:rPr>
          <w:rFonts w:ascii="Times New Roman" w:hAnsi="Times New Roman" w:cs="Times New Roman"/>
          <w:sz w:val="24"/>
          <w:szCs w:val="24"/>
        </w:rPr>
        <w:t xml:space="preserve"> human flesh is</w:t>
      </w:r>
      <w:r w:rsidR="00964B66" w:rsidRPr="00ED2473">
        <w:rPr>
          <w:rFonts w:ascii="Times New Roman" w:hAnsi="Times New Roman" w:cs="Times New Roman"/>
          <w:sz w:val="24"/>
          <w:szCs w:val="24"/>
        </w:rPr>
        <w:t xml:space="preserve"> written through an</w:t>
      </w:r>
      <w:r w:rsidR="00475E8A" w:rsidRPr="00ED2473">
        <w:rPr>
          <w:rFonts w:ascii="Times New Roman" w:hAnsi="Times New Roman" w:cs="Times New Roman"/>
          <w:sz w:val="24"/>
          <w:szCs w:val="24"/>
        </w:rPr>
        <w:t xml:space="preserve"> </w:t>
      </w:r>
      <w:r w:rsidR="00964B66" w:rsidRPr="00ED2473">
        <w:rPr>
          <w:rFonts w:ascii="Times New Roman" w:hAnsi="Times New Roman" w:cs="Times New Roman"/>
          <w:sz w:val="24"/>
          <w:szCs w:val="24"/>
        </w:rPr>
        <w:t xml:space="preserve">understanding </w:t>
      </w:r>
      <w:r w:rsidR="00475E8A" w:rsidRPr="00ED2473">
        <w:rPr>
          <w:rFonts w:ascii="Times New Roman" w:hAnsi="Times New Roman" w:cs="Times New Roman"/>
          <w:sz w:val="24"/>
          <w:szCs w:val="24"/>
        </w:rPr>
        <w:t>manor</w:t>
      </w:r>
      <w:r w:rsidR="00964B66" w:rsidRPr="00ED2473">
        <w:rPr>
          <w:rFonts w:ascii="Times New Roman" w:hAnsi="Times New Roman" w:cs="Times New Roman"/>
          <w:sz w:val="24"/>
          <w:szCs w:val="24"/>
        </w:rPr>
        <w:t xml:space="preserve">. Where </w:t>
      </w:r>
      <w:r w:rsidR="00964B66" w:rsidRPr="00ED2473">
        <w:rPr>
          <w:rFonts w:ascii="Times New Roman" w:hAnsi="Times New Roman" w:cs="Times New Roman"/>
          <w:i/>
          <w:sz w:val="24"/>
          <w:szCs w:val="24"/>
        </w:rPr>
        <w:t xml:space="preserve">“Decades of the </w:t>
      </w:r>
      <w:proofErr w:type="spellStart"/>
      <w:r w:rsidR="00964B66" w:rsidRPr="00ED2473">
        <w:rPr>
          <w:rFonts w:ascii="Times New Roman" w:hAnsi="Times New Roman" w:cs="Times New Roman"/>
          <w:i/>
          <w:sz w:val="24"/>
          <w:szCs w:val="24"/>
        </w:rPr>
        <w:t>newe</w:t>
      </w:r>
      <w:proofErr w:type="spellEnd"/>
      <w:r w:rsidR="00964B66" w:rsidRPr="00ED2473">
        <w:rPr>
          <w:rFonts w:ascii="Times New Roman" w:hAnsi="Times New Roman" w:cs="Times New Roman"/>
          <w:i/>
          <w:sz w:val="24"/>
          <w:szCs w:val="24"/>
        </w:rPr>
        <w:t xml:space="preserve"> </w:t>
      </w:r>
      <w:proofErr w:type="spellStart"/>
      <w:r w:rsidR="00964B66" w:rsidRPr="00ED2473">
        <w:rPr>
          <w:rFonts w:ascii="Times New Roman" w:hAnsi="Times New Roman" w:cs="Times New Roman"/>
          <w:i/>
          <w:sz w:val="24"/>
          <w:szCs w:val="24"/>
        </w:rPr>
        <w:t>worlde</w:t>
      </w:r>
      <w:proofErr w:type="spellEnd"/>
      <w:r w:rsidR="00964B66" w:rsidRPr="00ED2473">
        <w:rPr>
          <w:rFonts w:ascii="Times New Roman" w:hAnsi="Times New Roman" w:cs="Times New Roman"/>
          <w:i/>
          <w:sz w:val="24"/>
          <w:szCs w:val="24"/>
        </w:rPr>
        <w:t>”</w:t>
      </w:r>
      <w:r w:rsidR="00964B66" w:rsidRPr="00ED2473">
        <w:rPr>
          <w:rFonts w:ascii="Times New Roman" w:hAnsi="Times New Roman" w:cs="Times New Roman"/>
          <w:sz w:val="24"/>
          <w:szCs w:val="24"/>
        </w:rPr>
        <w:t xml:space="preserve"> </w:t>
      </w:r>
      <w:r w:rsidR="00475E8A" w:rsidRPr="00ED2473">
        <w:rPr>
          <w:rFonts w:ascii="Times New Roman" w:hAnsi="Times New Roman" w:cs="Times New Roman"/>
          <w:sz w:val="24"/>
          <w:szCs w:val="24"/>
        </w:rPr>
        <w:t>depicts</w:t>
      </w:r>
      <w:r w:rsidR="00964B66" w:rsidRPr="00ED2473">
        <w:rPr>
          <w:rFonts w:ascii="Times New Roman" w:hAnsi="Times New Roman" w:cs="Times New Roman"/>
          <w:sz w:val="24"/>
          <w:szCs w:val="24"/>
        </w:rPr>
        <w:t xml:space="preserve"> the graphic and unforgiving nature of human consumption, Montaigne gives more of a traditional understanding that these cannibals do not simply kill and devour their enemies out of anger and hunger, but rather when confronted with an enemy</w:t>
      </w:r>
      <w:r w:rsidR="005F3DDA" w:rsidRPr="00ED2473">
        <w:rPr>
          <w:rFonts w:ascii="Times New Roman" w:hAnsi="Times New Roman" w:cs="Times New Roman"/>
          <w:sz w:val="24"/>
          <w:szCs w:val="24"/>
        </w:rPr>
        <w:t xml:space="preserve"> from a neighboring nation beyond their mountains</w:t>
      </w:r>
      <w:r w:rsidR="00964B66" w:rsidRPr="00ED2473">
        <w:rPr>
          <w:rFonts w:ascii="Times New Roman" w:hAnsi="Times New Roman" w:cs="Times New Roman"/>
          <w:sz w:val="24"/>
          <w:szCs w:val="24"/>
        </w:rPr>
        <w:t xml:space="preserve"> they treat them with the upmost respect. Respect in this sense is seen as </w:t>
      </w:r>
      <w:r w:rsidR="005F3DDA" w:rsidRPr="00ED2473">
        <w:rPr>
          <w:rFonts w:ascii="Times New Roman" w:hAnsi="Times New Roman" w:cs="Times New Roman"/>
          <w:sz w:val="24"/>
          <w:szCs w:val="24"/>
        </w:rPr>
        <w:t xml:space="preserve">treating their prisoners well, offering nourishment while apprehended, and killing them in a manner that is not cruel or torturous. “After they have long time used and entreated their prisoners well, and with all commodities they can devise, he that is the Master of them; </w:t>
      </w:r>
      <w:proofErr w:type="spellStart"/>
      <w:r w:rsidR="005F3DDA" w:rsidRPr="00ED2473">
        <w:rPr>
          <w:rFonts w:ascii="Times New Roman" w:hAnsi="Times New Roman" w:cs="Times New Roman"/>
          <w:sz w:val="24"/>
          <w:szCs w:val="24"/>
        </w:rPr>
        <w:t>sommining</w:t>
      </w:r>
      <w:proofErr w:type="spellEnd"/>
      <w:r w:rsidR="005F3DDA" w:rsidRPr="00ED2473">
        <w:rPr>
          <w:rFonts w:ascii="Times New Roman" w:hAnsi="Times New Roman" w:cs="Times New Roman"/>
          <w:sz w:val="24"/>
          <w:szCs w:val="24"/>
        </w:rPr>
        <w:t xml:space="preserve"> a great assembly of his acquaintance; </w:t>
      </w:r>
      <w:proofErr w:type="spellStart"/>
      <w:r w:rsidR="005F3DDA" w:rsidRPr="00ED2473">
        <w:rPr>
          <w:rFonts w:ascii="Times New Roman" w:hAnsi="Times New Roman" w:cs="Times New Roman"/>
          <w:sz w:val="24"/>
          <w:szCs w:val="24"/>
        </w:rPr>
        <w:t>tieth</w:t>
      </w:r>
      <w:proofErr w:type="spellEnd"/>
      <w:r w:rsidR="005F3DDA" w:rsidRPr="00ED2473">
        <w:rPr>
          <w:rFonts w:ascii="Times New Roman" w:hAnsi="Times New Roman" w:cs="Times New Roman"/>
          <w:sz w:val="24"/>
          <w:szCs w:val="24"/>
        </w:rPr>
        <w:t xml:space="preserve"> a </w:t>
      </w:r>
      <w:proofErr w:type="spellStart"/>
      <w:r w:rsidR="005F3DDA" w:rsidRPr="00ED2473">
        <w:rPr>
          <w:rFonts w:ascii="Times New Roman" w:hAnsi="Times New Roman" w:cs="Times New Roman"/>
          <w:sz w:val="24"/>
          <w:szCs w:val="24"/>
        </w:rPr>
        <w:t>corde</w:t>
      </w:r>
      <w:proofErr w:type="spellEnd"/>
      <w:r w:rsidR="005F3DDA" w:rsidRPr="00ED2473">
        <w:rPr>
          <w:rFonts w:ascii="Times New Roman" w:hAnsi="Times New Roman" w:cs="Times New Roman"/>
          <w:sz w:val="24"/>
          <w:szCs w:val="24"/>
        </w:rPr>
        <w:t xml:space="preserve"> to one of the prisoners </w:t>
      </w:r>
      <w:proofErr w:type="spellStart"/>
      <w:r w:rsidR="005F3DDA" w:rsidRPr="00ED2473">
        <w:rPr>
          <w:rFonts w:ascii="Times New Roman" w:hAnsi="Times New Roman" w:cs="Times New Roman"/>
          <w:sz w:val="24"/>
          <w:szCs w:val="24"/>
        </w:rPr>
        <w:t>armes</w:t>
      </w:r>
      <w:proofErr w:type="spellEnd"/>
      <w:r w:rsidR="005F3DDA" w:rsidRPr="00ED2473">
        <w:rPr>
          <w:rFonts w:ascii="Times New Roman" w:hAnsi="Times New Roman" w:cs="Times New Roman"/>
          <w:sz w:val="24"/>
          <w:szCs w:val="24"/>
        </w:rPr>
        <w:t xml:space="preserve">, by the end whereof he holds him fast, with some distance from him, for fear he might offend him, and giveth the other </w:t>
      </w:r>
      <w:proofErr w:type="spellStart"/>
      <w:r w:rsidR="005F3DDA" w:rsidRPr="00ED2473">
        <w:rPr>
          <w:rFonts w:ascii="Times New Roman" w:hAnsi="Times New Roman" w:cs="Times New Roman"/>
          <w:sz w:val="24"/>
          <w:szCs w:val="24"/>
        </w:rPr>
        <w:t>arme</w:t>
      </w:r>
      <w:proofErr w:type="spellEnd"/>
      <w:r w:rsidR="005F3DDA" w:rsidRPr="00ED2473">
        <w:rPr>
          <w:rFonts w:ascii="Times New Roman" w:hAnsi="Times New Roman" w:cs="Times New Roman"/>
          <w:sz w:val="24"/>
          <w:szCs w:val="24"/>
        </w:rPr>
        <w:t xml:space="preserve">, </w:t>
      </w:r>
      <w:r w:rsidR="005F3DDA" w:rsidRPr="00ED2473">
        <w:rPr>
          <w:rFonts w:ascii="Times New Roman" w:hAnsi="Times New Roman" w:cs="Times New Roman"/>
          <w:sz w:val="24"/>
          <w:szCs w:val="24"/>
        </w:rPr>
        <w:lastRenderedPageBreak/>
        <w:t xml:space="preserve">bound in like manner, to the dearest friend he hath, and both in the presence of all the assembly kill him with swords: which done, they roast and then eat him in common, and send some slices of him to such of their friends as are absent. It is not, as some imagine, to nourish themselves with it (as anciently the </w:t>
      </w:r>
      <w:proofErr w:type="spellStart"/>
      <w:r w:rsidR="005F3DDA" w:rsidRPr="00ED2473">
        <w:rPr>
          <w:rFonts w:ascii="Times New Roman" w:hAnsi="Times New Roman" w:cs="Times New Roman"/>
          <w:sz w:val="24"/>
          <w:szCs w:val="24"/>
        </w:rPr>
        <w:t>Scithians</w:t>
      </w:r>
      <w:proofErr w:type="spellEnd"/>
      <w:r w:rsidR="005F3DDA" w:rsidRPr="00ED2473">
        <w:rPr>
          <w:rFonts w:ascii="Times New Roman" w:hAnsi="Times New Roman" w:cs="Times New Roman"/>
          <w:sz w:val="24"/>
          <w:szCs w:val="24"/>
        </w:rPr>
        <w:t xml:space="preserve"> wont to </w:t>
      </w:r>
      <w:proofErr w:type="spellStart"/>
      <w:r w:rsidR="005F3DDA" w:rsidRPr="00ED2473">
        <w:rPr>
          <w:rFonts w:ascii="Times New Roman" w:hAnsi="Times New Roman" w:cs="Times New Roman"/>
          <w:sz w:val="24"/>
          <w:szCs w:val="24"/>
        </w:rPr>
        <w:t>doe</w:t>
      </w:r>
      <w:proofErr w:type="spellEnd"/>
      <w:r w:rsidR="005F3DDA" w:rsidRPr="00ED2473">
        <w:rPr>
          <w:rFonts w:ascii="Times New Roman" w:hAnsi="Times New Roman" w:cs="Times New Roman"/>
          <w:sz w:val="24"/>
          <w:szCs w:val="24"/>
        </w:rPr>
        <w:t xml:space="preserve">), but to represent an extreme and inexpiable revenge.” (Montaigne). </w:t>
      </w:r>
    </w:p>
    <w:p w:rsidR="003A371D" w:rsidRPr="00ED2473" w:rsidRDefault="003A371D" w:rsidP="00053CBB">
      <w:pPr>
        <w:spacing w:line="480" w:lineRule="auto"/>
        <w:rPr>
          <w:rFonts w:ascii="Times New Roman" w:hAnsi="Times New Roman" w:cs="Times New Roman"/>
          <w:sz w:val="24"/>
          <w:szCs w:val="24"/>
        </w:rPr>
      </w:pPr>
      <w:r w:rsidRPr="00ED2473">
        <w:rPr>
          <w:rFonts w:ascii="Times New Roman" w:hAnsi="Times New Roman" w:cs="Times New Roman"/>
          <w:sz w:val="24"/>
          <w:szCs w:val="24"/>
        </w:rPr>
        <w:tab/>
        <w:t xml:space="preserve">I found this reading extremely refreshing for the time is was created. </w:t>
      </w:r>
      <w:r w:rsidR="0075163D" w:rsidRPr="00ED2473">
        <w:rPr>
          <w:rFonts w:ascii="Times New Roman" w:hAnsi="Times New Roman" w:cs="Times New Roman"/>
          <w:sz w:val="24"/>
          <w:szCs w:val="24"/>
        </w:rPr>
        <w:t>With everyone involved in this race for newly found land, there is a central theme for progression. The need to enlarge territories, to gather more gold, to gain more inventory and good</w:t>
      </w:r>
      <w:r w:rsidR="00506987" w:rsidRPr="00ED2473">
        <w:rPr>
          <w:rFonts w:ascii="Times New Roman" w:hAnsi="Times New Roman" w:cs="Times New Roman"/>
          <w:sz w:val="24"/>
          <w:szCs w:val="24"/>
        </w:rPr>
        <w:t>s</w:t>
      </w:r>
      <w:r w:rsidR="0075163D" w:rsidRPr="00ED2473">
        <w:rPr>
          <w:rFonts w:ascii="Times New Roman" w:hAnsi="Times New Roman" w:cs="Times New Roman"/>
          <w:sz w:val="24"/>
          <w:szCs w:val="24"/>
        </w:rPr>
        <w:t xml:space="preserve">, Montaigne almost provides the readers with </w:t>
      </w:r>
      <w:r w:rsidR="00506987" w:rsidRPr="00ED2473">
        <w:rPr>
          <w:rFonts w:ascii="Times New Roman" w:hAnsi="Times New Roman" w:cs="Times New Roman"/>
          <w:sz w:val="24"/>
          <w:szCs w:val="24"/>
        </w:rPr>
        <w:t xml:space="preserve">a </w:t>
      </w:r>
      <w:r w:rsidR="0075163D" w:rsidRPr="00ED2473">
        <w:rPr>
          <w:rFonts w:ascii="Times New Roman" w:hAnsi="Times New Roman" w:cs="Times New Roman"/>
          <w:sz w:val="24"/>
          <w:szCs w:val="24"/>
        </w:rPr>
        <w:t xml:space="preserve">moment to ponder on what one truly needs. These nomads know nothing of currency or the need to conquer vast </w:t>
      </w:r>
      <w:r w:rsidR="00310C96" w:rsidRPr="00ED2473">
        <w:rPr>
          <w:rFonts w:ascii="Times New Roman" w:hAnsi="Times New Roman" w:cs="Times New Roman"/>
          <w:sz w:val="24"/>
          <w:szCs w:val="24"/>
        </w:rPr>
        <w:t>lands</w:t>
      </w:r>
      <w:r w:rsidR="0075163D" w:rsidRPr="00ED2473">
        <w:rPr>
          <w:rFonts w:ascii="Times New Roman" w:hAnsi="Times New Roman" w:cs="Times New Roman"/>
          <w:sz w:val="24"/>
          <w:szCs w:val="24"/>
        </w:rPr>
        <w:t xml:space="preserve">. They are happy simply with what they </w:t>
      </w:r>
      <w:r w:rsidR="004D1C5C" w:rsidRPr="00ED2473">
        <w:rPr>
          <w:rFonts w:ascii="Times New Roman" w:hAnsi="Times New Roman" w:cs="Times New Roman"/>
          <w:sz w:val="24"/>
          <w:szCs w:val="24"/>
        </w:rPr>
        <w:t>have,</w:t>
      </w:r>
      <w:r w:rsidR="0075163D" w:rsidRPr="00ED2473">
        <w:rPr>
          <w:rFonts w:ascii="Times New Roman" w:hAnsi="Times New Roman" w:cs="Times New Roman"/>
          <w:sz w:val="24"/>
          <w:szCs w:val="24"/>
        </w:rPr>
        <w:t xml:space="preserve"> and they live a better life physically and with great content. I think Montaigne wants his readers to toss the </w:t>
      </w:r>
      <w:r w:rsidR="00102523" w:rsidRPr="00ED2473">
        <w:rPr>
          <w:rFonts w:ascii="Times New Roman" w:hAnsi="Times New Roman" w:cs="Times New Roman"/>
          <w:sz w:val="24"/>
          <w:szCs w:val="24"/>
        </w:rPr>
        <w:t>misconceptions</w:t>
      </w:r>
      <w:r w:rsidR="0075163D" w:rsidRPr="00ED2473">
        <w:rPr>
          <w:rFonts w:ascii="Times New Roman" w:hAnsi="Times New Roman" w:cs="Times New Roman"/>
          <w:sz w:val="24"/>
          <w:szCs w:val="24"/>
        </w:rPr>
        <w:t xml:space="preserve"> of foreign lands and their inhabitants, that these were merely produced by the</w:t>
      </w:r>
      <w:r w:rsidR="00A771D6" w:rsidRPr="00ED2473">
        <w:rPr>
          <w:rFonts w:ascii="Times New Roman" w:hAnsi="Times New Roman" w:cs="Times New Roman"/>
          <w:sz w:val="24"/>
          <w:szCs w:val="24"/>
        </w:rPr>
        <w:t xml:space="preserve"> political</w:t>
      </w:r>
      <w:r w:rsidR="0075163D" w:rsidRPr="00ED2473">
        <w:rPr>
          <w:rFonts w:ascii="Times New Roman" w:hAnsi="Times New Roman" w:cs="Times New Roman"/>
          <w:sz w:val="24"/>
          <w:szCs w:val="24"/>
        </w:rPr>
        <w:t xml:space="preserve"> corruption that has pl</w:t>
      </w:r>
      <w:r w:rsidR="00102523" w:rsidRPr="00ED2473">
        <w:rPr>
          <w:rFonts w:ascii="Times New Roman" w:hAnsi="Times New Roman" w:cs="Times New Roman"/>
          <w:sz w:val="24"/>
          <w:szCs w:val="24"/>
        </w:rPr>
        <w:t>agued</w:t>
      </w:r>
      <w:r w:rsidR="0075163D" w:rsidRPr="00ED2473">
        <w:rPr>
          <w:rFonts w:ascii="Times New Roman" w:hAnsi="Times New Roman" w:cs="Times New Roman"/>
          <w:sz w:val="24"/>
          <w:szCs w:val="24"/>
        </w:rPr>
        <w:t xml:space="preserve"> society. “They contend not for the gaining of new lands; for to this day they yet </w:t>
      </w:r>
      <w:proofErr w:type="spellStart"/>
      <w:r w:rsidR="0075163D" w:rsidRPr="00ED2473">
        <w:rPr>
          <w:rFonts w:ascii="Times New Roman" w:hAnsi="Times New Roman" w:cs="Times New Roman"/>
          <w:sz w:val="24"/>
          <w:szCs w:val="24"/>
        </w:rPr>
        <w:t>enioy</w:t>
      </w:r>
      <w:proofErr w:type="spellEnd"/>
      <w:r w:rsidR="0075163D" w:rsidRPr="00ED2473">
        <w:rPr>
          <w:rFonts w:ascii="Times New Roman" w:hAnsi="Times New Roman" w:cs="Times New Roman"/>
          <w:sz w:val="24"/>
          <w:szCs w:val="24"/>
        </w:rPr>
        <w:t xml:space="preserve"> that natural </w:t>
      </w:r>
      <w:proofErr w:type="spellStart"/>
      <w:r w:rsidR="0075163D" w:rsidRPr="00ED2473">
        <w:rPr>
          <w:rFonts w:ascii="Times New Roman" w:hAnsi="Times New Roman" w:cs="Times New Roman"/>
          <w:sz w:val="24"/>
          <w:szCs w:val="24"/>
        </w:rPr>
        <w:t>ubertie</w:t>
      </w:r>
      <w:proofErr w:type="spellEnd"/>
      <w:r w:rsidR="0075163D" w:rsidRPr="00ED2473">
        <w:rPr>
          <w:rFonts w:ascii="Times New Roman" w:hAnsi="Times New Roman" w:cs="Times New Roman"/>
          <w:sz w:val="24"/>
          <w:szCs w:val="24"/>
        </w:rPr>
        <w:t xml:space="preserve"> and </w:t>
      </w:r>
      <w:proofErr w:type="spellStart"/>
      <w:r w:rsidR="0075163D" w:rsidRPr="00ED2473">
        <w:rPr>
          <w:rFonts w:ascii="Times New Roman" w:hAnsi="Times New Roman" w:cs="Times New Roman"/>
          <w:sz w:val="24"/>
          <w:szCs w:val="24"/>
        </w:rPr>
        <w:t>fruitfulnesse</w:t>
      </w:r>
      <w:proofErr w:type="spellEnd"/>
      <w:r w:rsidR="0075163D" w:rsidRPr="00ED2473">
        <w:rPr>
          <w:rFonts w:ascii="Times New Roman" w:hAnsi="Times New Roman" w:cs="Times New Roman"/>
          <w:sz w:val="24"/>
          <w:szCs w:val="24"/>
        </w:rPr>
        <w:t xml:space="preserve">, which without </w:t>
      </w:r>
      <w:proofErr w:type="spellStart"/>
      <w:r w:rsidR="0075163D" w:rsidRPr="00ED2473">
        <w:rPr>
          <w:rFonts w:ascii="Times New Roman" w:hAnsi="Times New Roman" w:cs="Times New Roman"/>
          <w:sz w:val="24"/>
          <w:szCs w:val="24"/>
        </w:rPr>
        <w:t>labouring</w:t>
      </w:r>
      <w:proofErr w:type="spellEnd"/>
      <w:r w:rsidR="0075163D" w:rsidRPr="00ED2473">
        <w:rPr>
          <w:rFonts w:ascii="Times New Roman" w:hAnsi="Times New Roman" w:cs="Times New Roman"/>
          <w:sz w:val="24"/>
          <w:szCs w:val="24"/>
        </w:rPr>
        <w:t xml:space="preserve"> </w:t>
      </w:r>
      <w:proofErr w:type="spellStart"/>
      <w:r w:rsidR="0075163D" w:rsidRPr="00ED2473">
        <w:rPr>
          <w:rFonts w:ascii="Times New Roman" w:hAnsi="Times New Roman" w:cs="Times New Roman"/>
          <w:sz w:val="24"/>
          <w:szCs w:val="24"/>
        </w:rPr>
        <w:t>toyle</w:t>
      </w:r>
      <w:proofErr w:type="spellEnd"/>
      <w:r w:rsidR="0075163D" w:rsidRPr="00ED2473">
        <w:rPr>
          <w:rFonts w:ascii="Times New Roman" w:hAnsi="Times New Roman" w:cs="Times New Roman"/>
          <w:sz w:val="24"/>
          <w:szCs w:val="24"/>
        </w:rPr>
        <w:t xml:space="preserve">, doth in such plenteous abundance furnish them with all necessary things, that they need not enlarge their limits. They are yet in that happy estate as they desire no more than what their </w:t>
      </w:r>
      <w:proofErr w:type="spellStart"/>
      <w:r w:rsidR="0075163D" w:rsidRPr="00ED2473">
        <w:rPr>
          <w:rFonts w:ascii="Times New Roman" w:hAnsi="Times New Roman" w:cs="Times New Roman"/>
          <w:sz w:val="24"/>
          <w:szCs w:val="24"/>
        </w:rPr>
        <w:t>naturall</w:t>
      </w:r>
      <w:proofErr w:type="spellEnd"/>
      <w:r w:rsidR="0075163D" w:rsidRPr="00ED2473">
        <w:rPr>
          <w:rFonts w:ascii="Times New Roman" w:hAnsi="Times New Roman" w:cs="Times New Roman"/>
          <w:sz w:val="24"/>
          <w:szCs w:val="24"/>
        </w:rPr>
        <w:t xml:space="preserve"> necessities direct them: whatsoever is beyond it, is to them superfluous” (Montaigne). </w:t>
      </w:r>
    </w:p>
    <w:p w:rsidR="00F0015B" w:rsidRPr="00ED2473" w:rsidRDefault="00F0015B" w:rsidP="00053CBB">
      <w:pPr>
        <w:spacing w:line="480" w:lineRule="auto"/>
        <w:rPr>
          <w:rFonts w:ascii="Times New Roman" w:hAnsi="Times New Roman" w:cs="Times New Roman"/>
          <w:sz w:val="24"/>
          <w:szCs w:val="24"/>
        </w:rPr>
      </w:pPr>
      <w:r w:rsidRPr="00ED2473">
        <w:rPr>
          <w:rFonts w:ascii="Times New Roman" w:hAnsi="Times New Roman" w:cs="Times New Roman"/>
          <w:sz w:val="24"/>
          <w:szCs w:val="24"/>
        </w:rPr>
        <w:tab/>
        <w:t xml:space="preserve">Both </w:t>
      </w:r>
      <w:bookmarkStart w:id="3" w:name="_Hlk500724739"/>
      <w:r w:rsidR="00AF58A3" w:rsidRPr="00ED2473">
        <w:rPr>
          <w:rFonts w:ascii="Times New Roman" w:hAnsi="Times New Roman" w:cs="Times New Roman"/>
          <w:i/>
          <w:sz w:val="24"/>
          <w:szCs w:val="24"/>
        </w:rPr>
        <w:t xml:space="preserve">“Decades of the </w:t>
      </w:r>
      <w:proofErr w:type="spellStart"/>
      <w:r w:rsidR="00AF58A3" w:rsidRPr="00ED2473">
        <w:rPr>
          <w:rFonts w:ascii="Times New Roman" w:hAnsi="Times New Roman" w:cs="Times New Roman"/>
          <w:i/>
          <w:sz w:val="24"/>
          <w:szCs w:val="24"/>
        </w:rPr>
        <w:t>newe</w:t>
      </w:r>
      <w:proofErr w:type="spellEnd"/>
      <w:r w:rsidR="00AF58A3" w:rsidRPr="00ED2473">
        <w:rPr>
          <w:rFonts w:ascii="Times New Roman" w:hAnsi="Times New Roman" w:cs="Times New Roman"/>
          <w:i/>
          <w:sz w:val="24"/>
          <w:szCs w:val="24"/>
        </w:rPr>
        <w:t xml:space="preserve"> </w:t>
      </w:r>
      <w:proofErr w:type="spellStart"/>
      <w:r w:rsidR="00AF58A3" w:rsidRPr="00ED2473">
        <w:rPr>
          <w:rFonts w:ascii="Times New Roman" w:hAnsi="Times New Roman" w:cs="Times New Roman"/>
          <w:i/>
          <w:sz w:val="24"/>
          <w:szCs w:val="24"/>
        </w:rPr>
        <w:t>worlde</w:t>
      </w:r>
      <w:proofErr w:type="spellEnd"/>
      <w:r w:rsidR="00AF58A3" w:rsidRPr="00ED2473">
        <w:rPr>
          <w:rFonts w:ascii="Times New Roman" w:hAnsi="Times New Roman" w:cs="Times New Roman"/>
          <w:i/>
          <w:sz w:val="24"/>
          <w:szCs w:val="24"/>
        </w:rPr>
        <w:t xml:space="preserve">” </w:t>
      </w:r>
      <w:bookmarkEnd w:id="3"/>
      <w:r w:rsidR="00AF58A3" w:rsidRPr="00ED2473">
        <w:rPr>
          <w:rFonts w:ascii="Times New Roman" w:hAnsi="Times New Roman" w:cs="Times New Roman"/>
          <w:sz w:val="24"/>
          <w:szCs w:val="24"/>
        </w:rPr>
        <w:t xml:space="preserve">and </w:t>
      </w:r>
      <w:bookmarkStart w:id="4" w:name="_Hlk500726402"/>
      <w:r w:rsidR="00AF58A3" w:rsidRPr="00ED2473">
        <w:rPr>
          <w:rFonts w:ascii="Times New Roman" w:hAnsi="Times New Roman" w:cs="Times New Roman"/>
          <w:sz w:val="24"/>
          <w:szCs w:val="24"/>
        </w:rPr>
        <w:t>“</w:t>
      </w:r>
      <w:r w:rsidR="00AF58A3" w:rsidRPr="00ED2473">
        <w:rPr>
          <w:rFonts w:ascii="Times New Roman" w:hAnsi="Times New Roman" w:cs="Times New Roman"/>
          <w:i/>
          <w:sz w:val="24"/>
          <w:szCs w:val="24"/>
        </w:rPr>
        <w:t xml:space="preserve">Of the </w:t>
      </w:r>
      <w:proofErr w:type="spellStart"/>
      <w:r w:rsidR="00AF58A3" w:rsidRPr="00ED2473">
        <w:rPr>
          <w:rFonts w:ascii="Times New Roman" w:hAnsi="Times New Roman" w:cs="Times New Roman"/>
          <w:i/>
          <w:sz w:val="24"/>
          <w:szCs w:val="24"/>
        </w:rPr>
        <w:t>Canniballes</w:t>
      </w:r>
      <w:bookmarkEnd w:id="4"/>
      <w:proofErr w:type="spellEnd"/>
      <w:r w:rsidR="00AF58A3" w:rsidRPr="00ED2473">
        <w:rPr>
          <w:rFonts w:ascii="Times New Roman" w:hAnsi="Times New Roman" w:cs="Times New Roman"/>
          <w:i/>
          <w:sz w:val="24"/>
          <w:szCs w:val="24"/>
        </w:rPr>
        <w:t>”</w:t>
      </w:r>
      <w:r w:rsidR="00AF58A3" w:rsidRPr="00ED2473">
        <w:rPr>
          <w:rFonts w:ascii="Times New Roman" w:hAnsi="Times New Roman" w:cs="Times New Roman"/>
          <w:sz w:val="24"/>
          <w:szCs w:val="24"/>
        </w:rPr>
        <w:t xml:space="preserve"> offer accounts on travels into the uncharted lands, but both provide the reader with a different tone and underlying notion swaying the readers perspective, ultimately affecting cultural assumptions towards these local inhabitants. </w:t>
      </w:r>
      <w:r w:rsidR="00AF58A3" w:rsidRPr="00ED2473">
        <w:rPr>
          <w:rFonts w:ascii="Times New Roman" w:hAnsi="Times New Roman" w:cs="Times New Roman"/>
          <w:i/>
          <w:sz w:val="24"/>
          <w:szCs w:val="24"/>
        </w:rPr>
        <w:t xml:space="preserve">“Decades of the </w:t>
      </w:r>
      <w:proofErr w:type="spellStart"/>
      <w:r w:rsidR="00AF58A3" w:rsidRPr="00ED2473">
        <w:rPr>
          <w:rFonts w:ascii="Times New Roman" w:hAnsi="Times New Roman" w:cs="Times New Roman"/>
          <w:i/>
          <w:sz w:val="24"/>
          <w:szCs w:val="24"/>
        </w:rPr>
        <w:t>newe</w:t>
      </w:r>
      <w:proofErr w:type="spellEnd"/>
      <w:r w:rsidR="00AF58A3" w:rsidRPr="00ED2473">
        <w:rPr>
          <w:rFonts w:ascii="Times New Roman" w:hAnsi="Times New Roman" w:cs="Times New Roman"/>
          <w:i/>
          <w:sz w:val="24"/>
          <w:szCs w:val="24"/>
        </w:rPr>
        <w:t xml:space="preserve"> </w:t>
      </w:r>
      <w:proofErr w:type="spellStart"/>
      <w:r w:rsidR="00AF58A3" w:rsidRPr="00ED2473">
        <w:rPr>
          <w:rFonts w:ascii="Times New Roman" w:hAnsi="Times New Roman" w:cs="Times New Roman"/>
          <w:i/>
          <w:sz w:val="24"/>
          <w:szCs w:val="24"/>
        </w:rPr>
        <w:t>worlde</w:t>
      </w:r>
      <w:proofErr w:type="spellEnd"/>
      <w:r w:rsidR="00AF58A3" w:rsidRPr="00ED2473">
        <w:rPr>
          <w:rFonts w:ascii="Times New Roman" w:hAnsi="Times New Roman" w:cs="Times New Roman"/>
          <w:i/>
          <w:sz w:val="24"/>
          <w:szCs w:val="24"/>
        </w:rPr>
        <w:t>”</w:t>
      </w:r>
      <w:r w:rsidR="00AF58A3" w:rsidRPr="00ED2473">
        <w:rPr>
          <w:rFonts w:ascii="Times New Roman" w:hAnsi="Times New Roman" w:cs="Times New Roman"/>
          <w:sz w:val="24"/>
          <w:szCs w:val="24"/>
        </w:rPr>
        <w:t xml:space="preserve"> puts more focus and emphasis at political gain, the need for expansion and the progression of nations was of the upmost importance, </w:t>
      </w:r>
      <w:r w:rsidR="00EA5AE6" w:rsidRPr="00ED2473">
        <w:rPr>
          <w:rFonts w:ascii="Times New Roman" w:hAnsi="Times New Roman" w:cs="Times New Roman"/>
          <w:sz w:val="24"/>
          <w:szCs w:val="24"/>
        </w:rPr>
        <w:t>these travels</w:t>
      </w:r>
      <w:r w:rsidR="00AF58A3" w:rsidRPr="00ED2473">
        <w:rPr>
          <w:rFonts w:ascii="Times New Roman" w:hAnsi="Times New Roman" w:cs="Times New Roman"/>
          <w:sz w:val="24"/>
          <w:szCs w:val="24"/>
        </w:rPr>
        <w:t xml:space="preserve"> </w:t>
      </w:r>
      <w:r w:rsidR="00AF58A3" w:rsidRPr="00ED2473">
        <w:rPr>
          <w:rFonts w:ascii="Times New Roman" w:hAnsi="Times New Roman" w:cs="Times New Roman"/>
          <w:sz w:val="24"/>
          <w:szCs w:val="24"/>
        </w:rPr>
        <w:lastRenderedPageBreak/>
        <w:t xml:space="preserve">writing pamphlets were the ultimate tool to evoke emotions against </w:t>
      </w:r>
      <w:r w:rsidR="005649AE" w:rsidRPr="00ED2473">
        <w:rPr>
          <w:rFonts w:ascii="Times New Roman" w:hAnsi="Times New Roman" w:cs="Times New Roman"/>
          <w:sz w:val="24"/>
          <w:szCs w:val="24"/>
        </w:rPr>
        <w:t>foreign</w:t>
      </w:r>
      <w:r w:rsidR="00AF58A3" w:rsidRPr="00ED2473">
        <w:rPr>
          <w:rFonts w:ascii="Times New Roman" w:hAnsi="Times New Roman" w:cs="Times New Roman"/>
          <w:sz w:val="24"/>
          <w:szCs w:val="24"/>
        </w:rPr>
        <w:t xml:space="preserve"> </w:t>
      </w:r>
      <w:r w:rsidR="005649AE" w:rsidRPr="00ED2473">
        <w:rPr>
          <w:rFonts w:ascii="Times New Roman" w:hAnsi="Times New Roman" w:cs="Times New Roman"/>
          <w:sz w:val="24"/>
          <w:szCs w:val="24"/>
        </w:rPr>
        <w:t>countries</w:t>
      </w:r>
      <w:r w:rsidR="00AF58A3" w:rsidRPr="00ED2473">
        <w:rPr>
          <w:rFonts w:ascii="Times New Roman" w:hAnsi="Times New Roman" w:cs="Times New Roman"/>
          <w:sz w:val="24"/>
          <w:szCs w:val="24"/>
        </w:rPr>
        <w:t xml:space="preserve">, push people to join in the race, make the journey to new land enticing and exciting. But in this, nomadic tribes </w:t>
      </w:r>
      <w:proofErr w:type="gramStart"/>
      <w:r w:rsidR="00AF58A3" w:rsidRPr="00ED2473">
        <w:rPr>
          <w:rFonts w:ascii="Times New Roman" w:hAnsi="Times New Roman" w:cs="Times New Roman"/>
          <w:sz w:val="24"/>
          <w:szCs w:val="24"/>
        </w:rPr>
        <w:t>were seen as</w:t>
      </w:r>
      <w:proofErr w:type="gramEnd"/>
      <w:r w:rsidR="00AF58A3" w:rsidRPr="00ED2473">
        <w:rPr>
          <w:rFonts w:ascii="Times New Roman" w:hAnsi="Times New Roman" w:cs="Times New Roman"/>
          <w:sz w:val="24"/>
          <w:szCs w:val="24"/>
        </w:rPr>
        <w:t xml:space="preserve"> barbaric</w:t>
      </w:r>
      <w:r w:rsidR="00A05BB0" w:rsidRPr="00ED2473">
        <w:rPr>
          <w:rFonts w:ascii="Times New Roman" w:hAnsi="Times New Roman" w:cs="Times New Roman"/>
          <w:sz w:val="24"/>
          <w:szCs w:val="24"/>
        </w:rPr>
        <w:t xml:space="preserve"> and</w:t>
      </w:r>
      <w:r w:rsidR="00AF58A3" w:rsidRPr="00ED2473">
        <w:rPr>
          <w:rFonts w:ascii="Times New Roman" w:hAnsi="Times New Roman" w:cs="Times New Roman"/>
          <w:sz w:val="24"/>
          <w:szCs w:val="24"/>
        </w:rPr>
        <w:t xml:space="preserve"> dangerous. How could </w:t>
      </w:r>
      <w:r w:rsidR="005624B6" w:rsidRPr="00ED2473">
        <w:rPr>
          <w:rFonts w:ascii="Times New Roman" w:hAnsi="Times New Roman" w:cs="Times New Roman"/>
          <w:sz w:val="24"/>
          <w:szCs w:val="24"/>
        </w:rPr>
        <w:t>one</w:t>
      </w:r>
      <w:r w:rsidR="00AF58A3" w:rsidRPr="00ED2473">
        <w:rPr>
          <w:rFonts w:ascii="Times New Roman" w:hAnsi="Times New Roman" w:cs="Times New Roman"/>
          <w:sz w:val="24"/>
          <w:szCs w:val="24"/>
        </w:rPr>
        <w:t xml:space="preserve"> feel bad about </w:t>
      </w:r>
      <w:r w:rsidR="005649AE" w:rsidRPr="00ED2473">
        <w:rPr>
          <w:rFonts w:ascii="Times New Roman" w:hAnsi="Times New Roman" w:cs="Times New Roman"/>
          <w:sz w:val="24"/>
          <w:szCs w:val="24"/>
        </w:rPr>
        <w:t>conquering</w:t>
      </w:r>
      <w:r w:rsidR="00AF58A3" w:rsidRPr="00ED2473">
        <w:rPr>
          <w:rFonts w:ascii="Times New Roman" w:hAnsi="Times New Roman" w:cs="Times New Roman"/>
          <w:sz w:val="24"/>
          <w:szCs w:val="24"/>
        </w:rPr>
        <w:t xml:space="preserve"> such a primitive and dangerous group of people? Could </w:t>
      </w:r>
      <w:r w:rsidR="005624B6" w:rsidRPr="00ED2473">
        <w:rPr>
          <w:rFonts w:ascii="Times New Roman" w:hAnsi="Times New Roman" w:cs="Times New Roman"/>
          <w:sz w:val="24"/>
          <w:szCs w:val="24"/>
        </w:rPr>
        <w:t xml:space="preserve">one </w:t>
      </w:r>
      <w:r w:rsidR="00AF58A3" w:rsidRPr="00ED2473">
        <w:rPr>
          <w:rFonts w:ascii="Times New Roman" w:hAnsi="Times New Roman" w:cs="Times New Roman"/>
          <w:sz w:val="24"/>
          <w:szCs w:val="24"/>
        </w:rPr>
        <w:t xml:space="preserve">even consider this </w:t>
      </w:r>
      <w:r w:rsidR="00EA5AE6" w:rsidRPr="00ED2473">
        <w:rPr>
          <w:rFonts w:ascii="Times New Roman" w:hAnsi="Times New Roman" w:cs="Times New Roman"/>
          <w:sz w:val="24"/>
          <w:szCs w:val="24"/>
        </w:rPr>
        <w:t>wrong?</w:t>
      </w:r>
      <w:r w:rsidR="00AF58A3" w:rsidRPr="00ED2473">
        <w:rPr>
          <w:rFonts w:ascii="Times New Roman" w:hAnsi="Times New Roman" w:cs="Times New Roman"/>
          <w:sz w:val="24"/>
          <w:szCs w:val="24"/>
        </w:rPr>
        <w:t xml:space="preserve"> In an article by</w:t>
      </w:r>
      <w:r w:rsidR="00D2111E" w:rsidRPr="00ED2473">
        <w:rPr>
          <w:rFonts w:ascii="Times New Roman" w:hAnsi="Times New Roman" w:cs="Times New Roman"/>
          <w:sz w:val="24"/>
          <w:szCs w:val="24"/>
        </w:rPr>
        <w:t xml:space="preserve"> reviewed by </w:t>
      </w:r>
      <w:r w:rsidR="005F3F30" w:rsidRPr="00ED2473">
        <w:rPr>
          <w:rFonts w:ascii="Times New Roman" w:hAnsi="Times New Roman" w:cs="Times New Roman"/>
          <w:sz w:val="24"/>
          <w:szCs w:val="24"/>
        </w:rPr>
        <w:t>Robert Boerth</w:t>
      </w:r>
      <w:r w:rsidR="00AF58A3" w:rsidRPr="00ED2473">
        <w:rPr>
          <w:rFonts w:ascii="Times New Roman" w:hAnsi="Times New Roman" w:cs="Times New Roman"/>
          <w:sz w:val="24"/>
          <w:szCs w:val="24"/>
        </w:rPr>
        <w:t>,</w:t>
      </w:r>
      <w:r w:rsidR="00E458CC" w:rsidRPr="00ED2473">
        <w:rPr>
          <w:rFonts w:ascii="Times New Roman" w:hAnsi="Times New Roman" w:cs="Times New Roman"/>
          <w:sz w:val="24"/>
          <w:szCs w:val="24"/>
        </w:rPr>
        <w:t xml:space="preserve"> he </w:t>
      </w:r>
      <w:r w:rsidR="005649AE" w:rsidRPr="00ED2473">
        <w:rPr>
          <w:rFonts w:ascii="Times New Roman" w:hAnsi="Times New Roman" w:cs="Times New Roman"/>
          <w:sz w:val="24"/>
          <w:szCs w:val="24"/>
        </w:rPr>
        <w:t>agrees</w:t>
      </w:r>
      <w:r w:rsidR="00E458CC" w:rsidRPr="00ED2473">
        <w:rPr>
          <w:rFonts w:ascii="Times New Roman" w:hAnsi="Times New Roman" w:cs="Times New Roman"/>
          <w:sz w:val="24"/>
          <w:szCs w:val="24"/>
        </w:rPr>
        <w:t xml:space="preserve"> that use of travel writing and the means to assert </w:t>
      </w:r>
      <w:r w:rsidR="00EA5AE6" w:rsidRPr="00ED2473">
        <w:rPr>
          <w:rFonts w:ascii="Times New Roman" w:hAnsi="Times New Roman" w:cs="Times New Roman"/>
          <w:sz w:val="24"/>
          <w:szCs w:val="24"/>
        </w:rPr>
        <w:t>a masses cultural assumption</w:t>
      </w:r>
      <w:r w:rsidR="00E458CC" w:rsidRPr="00ED2473">
        <w:rPr>
          <w:rFonts w:ascii="Times New Roman" w:hAnsi="Times New Roman" w:cs="Times New Roman"/>
          <w:sz w:val="24"/>
          <w:szCs w:val="24"/>
        </w:rPr>
        <w:t xml:space="preserve"> was merely a tool to maintain order and progress as a nation. “reflection on national identity and political order is high unavoidable; faced with different cultures and confronted with the task of maintaining order, the colonist is a radical thinker whether or not he or she accepts such a position because colonizers have been forced to recognize the violence necessary for the formation of states.</w:t>
      </w:r>
      <w:r w:rsidR="008D081F" w:rsidRPr="00ED2473">
        <w:rPr>
          <w:rFonts w:ascii="Times New Roman" w:hAnsi="Times New Roman" w:cs="Times New Roman"/>
          <w:sz w:val="24"/>
          <w:szCs w:val="24"/>
        </w:rPr>
        <w:t>” (</w:t>
      </w:r>
      <w:r w:rsidR="00362067" w:rsidRPr="00ED2473">
        <w:rPr>
          <w:rFonts w:ascii="Times New Roman" w:hAnsi="Times New Roman" w:cs="Times New Roman"/>
          <w:sz w:val="24"/>
          <w:szCs w:val="24"/>
        </w:rPr>
        <w:t>Boerth</w:t>
      </w:r>
      <w:r w:rsidR="008D081F" w:rsidRPr="00ED2473">
        <w:rPr>
          <w:rFonts w:ascii="Times New Roman" w:hAnsi="Times New Roman" w:cs="Times New Roman"/>
          <w:sz w:val="24"/>
          <w:szCs w:val="24"/>
        </w:rPr>
        <w:t>).</w:t>
      </w:r>
    </w:p>
    <w:p w:rsidR="00C27502" w:rsidRPr="00ED2473" w:rsidRDefault="00C27502" w:rsidP="00053CBB">
      <w:pPr>
        <w:spacing w:line="480" w:lineRule="auto"/>
        <w:rPr>
          <w:rFonts w:ascii="Times New Roman" w:hAnsi="Times New Roman" w:cs="Times New Roman"/>
          <w:sz w:val="24"/>
          <w:szCs w:val="24"/>
        </w:rPr>
      </w:pPr>
      <w:r w:rsidRPr="00ED2473">
        <w:rPr>
          <w:rFonts w:ascii="Times New Roman" w:hAnsi="Times New Roman" w:cs="Times New Roman"/>
          <w:sz w:val="24"/>
          <w:szCs w:val="24"/>
        </w:rPr>
        <w:tab/>
        <w:t>Contrary to an underlying political agenda, “</w:t>
      </w:r>
      <w:r w:rsidRPr="00ED2473">
        <w:rPr>
          <w:rFonts w:ascii="Times New Roman" w:hAnsi="Times New Roman" w:cs="Times New Roman"/>
          <w:i/>
          <w:sz w:val="24"/>
          <w:szCs w:val="24"/>
        </w:rPr>
        <w:t xml:space="preserve">Of the </w:t>
      </w:r>
      <w:proofErr w:type="spellStart"/>
      <w:r w:rsidRPr="00ED2473">
        <w:rPr>
          <w:rFonts w:ascii="Times New Roman" w:hAnsi="Times New Roman" w:cs="Times New Roman"/>
          <w:i/>
          <w:sz w:val="24"/>
          <w:szCs w:val="24"/>
        </w:rPr>
        <w:t>Canniballes</w:t>
      </w:r>
      <w:proofErr w:type="spellEnd"/>
      <w:r w:rsidRPr="00ED2473">
        <w:rPr>
          <w:rFonts w:ascii="Times New Roman" w:hAnsi="Times New Roman" w:cs="Times New Roman"/>
          <w:i/>
          <w:sz w:val="24"/>
          <w:szCs w:val="24"/>
        </w:rPr>
        <w:t xml:space="preserve">” </w:t>
      </w:r>
      <w:r w:rsidR="001C737B" w:rsidRPr="00ED2473">
        <w:rPr>
          <w:rFonts w:ascii="Times New Roman" w:hAnsi="Times New Roman" w:cs="Times New Roman"/>
          <w:sz w:val="24"/>
          <w:szCs w:val="24"/>
        </w:rPr>
        <w:t>takes a more humanistic approach to</w:t>
      </w:r>
      <w:r w:rsidR="007D2816" w:rsidRPr="00ED2473">
        <w:rPr>
          <w:rFonts w:ascii="Times New Roman" w:hAnsi="Times New Roman" w:cs="Times New Roman"/>
          <w:sz w:val="24"/>
          <w:szCs w:val="24"/>
        </w:rPr>
        <w:t xml:space="preserve"> travel writing in terms of describing the inhabitants. Though Montaigne’s essay seems like another informative writing on newly found land, he dives deeper with an underlying theme of being </w:t>
      </w:r>
      <w:r w:rsidR="004D1C5C" w:rsidRPr="00ED2473">
        <w:rPr>
          <w:rFonts w:ascii="Times New Roman" w:hAnsi="Times New Roman" w:cs="Times New Roman"/>
          <w:sz w:val="24"/>
          <w:szCs w:val="24"/>
        </w:rPr>
        <w:t>self-aware</w:t>
      </w:r>
      <w:r w:rsidR="007D2816" w:rsidRPr="00ED2473">
        <w:rPr>
          <w:rFonts w:ascii="Times New Roman" w:hAnsi="Times New Roman" w:cs="Times New Roman"/>
          <w:sz w:val="24"/>
          <w:szCs w:val="24"/>
        </w:rPr>
        <w:t xml:space="preserve">. To be aware of societal norms and expectations, to take the conception that everyone had towards these nomads and provide </w:t>
      </w:r>
      <w:proofErr w:type="gramStart"/>
      <w:r w:rsidR="007D2816" w:rsidRPr="00ED2473">
        <w:rPr>
          <w:rFonts w:ascii="Times New Roman" w:hAnsi="Times New Roman" w:cs="Times New Roman"/>
          <w:sz w:val="24"/>
          <w:szCs w:val="24"/>
        </w:rPr>
        <w:t>a</w:t>
      </w:r>
      <w:proofErr w:type="gramEnd"/>
      <w:r w:rsidR="007D2816" w:rsidRPr="00ED2473">
        <w:rPr>
          <w:rFonts w:ascii="Times New Roman" w:hAnsi="Times New Roman" w:cs="Times New Roman"/>
          <w:sz w:val="24"/>
          <w:szCs w:val="24"/>
        </w:rPr>
        <w:t xml:space="preserve"> essay that while chang</w:t>
      </w:r>
      <w:r w:rsidR="005624B6" w:rsidRPr="00ED2473">
        <w:rPr>
          <w:rFonts w:ascii="Times New Roman" w:hAnsi="Times New Roman" w:cs="Times New Roman"/>
          <w:sz w:val="24"/>
          <w:szCs w:val="24"/>
        </w:rPr>
        <w:t>ing ones feelings towards</w:t>
      </w:r>
      <w:r w:rsidR="007D2816" w:rsidRPr="00ED2473">
        <w:rPr>
          <w:rFonts w:ascii="Times New Roman" w:hAnsi="Times New Roman" w:cs="Times New Roman"/>
          <w:sz w:val="24"/>
          <w:szCs w:val="24"/>
        </w:rPr>
        <w:t xml:space="preserve"> cannibals,</w:t>
      </w:r>
      <w:r w:rsidR="005624B6" w:rsidRPr="00ED2473">
        <w:rPr>
          <w:rFonts w:ascii="Times New Roman" w:hAnsi="Times New Roman" w:cs="Times New Roman"/>
          <w:sz w:val="24"/>
          <w:szCs w:val="24"/>
        </w:rPr>
        <w:t xml:space="preserve"> it</w:t>
      </w:r>
      <w:r w:rsidR="007D2816" w:rsidRPr="00ED2473">
        <w:rPr>
          <w:rFonts w:ascii="Times New Roman" w:hAnsi="Times New Roman" w:cs="Times New Roman"/>
          <w:sz w:val="24"/>
          <w:szCs w:val="24"/>
        </w:rPr>
        <w:t xml:space="preserve"> also causes cha</w:t>
      </w:r>
      <w:r w:rsidR="005624B6" w:rsidRPr="00ED2473">
        <w:rPr>
          <w:rFonts w:ascii="Times New Roman" w:hAnsi="Times New Roman" w:cs="Times New Roman"/>
          <w:sz w:val="24"/>
          <w:szCs w:val="24"/>
        </w:rPr>
        <w:t>nge in</w:t>
      </w:r>
      <w:r w:rsidR="007D2816" w:rsidRPr="00ED2473">
        <w:rPr>
          <w:rFonts w:ascii="Times New Roman" w:hAnsi="Times New Roman" w:cs="Times New Roman"/>
          <w:sz w:val="24"/>
          <w:szCs w:val="24"/>
        </w:rPr>
        <w:t xml:space="preserve"> perce</w:t>
      </w:r>
      <w:r w:rsidR="005624B6" w:rsidRPr="00ED2473">
        <w:rPr>
          <w:rFonts w:ascii="Times New Roman" w:hAnsi="Times New Roman" w:cs="Times New Roman"/>
          <w:sz w:val="24"/>
          <w:szCs w:val="24"/>
        </w:rPr>
        <w:t>ption upon</w:t>
      </w:r>
      <w:r w:rsidR="007D2816" w:rsidRPr="00ED2473">
        <w:rPr>
          <w:rFonts w:ascii="Times New Roman" w:hAnsi="Times New Roman" w:cs="Times New Roman"/>
          <w:sz w:val="24"/>
          <w:szCs w:val="24"/>
        </w:rPr>
        <w:t xml:space="preserve"> oneself and the quickly changing world around. </w:t>
      </w:r>
      <w:r w:rsidR="00EB7DE0" w:rsidRPr="00ED2473">
        <w:rPr>
          <w:rFonts w:ascii="Times New Roman" w:hAnsi="Times New Roman" w:cs="Times New Roman"/>
          <w:sz w:val="24"/>
          <w:szCs w:val="24"/>
        </w:rPr>
        <w:t xml:space="preserve">Steven Rendall questions Montaigne’s essay in a research article, agreeing that the outcome was more than just an informative essay, but a reflection on ourselves “its main subject, despite the title, is not cannibals, or even the paradise in the Andes described in the second part of the essay, but rather how we ought to judge other cultures – and ourselves. We are only too prone, Montaigne suggests. To form hasty judgements based more on ignorance and prejudice than on experience and careful examination, and to assume that our own society provides a standard of excellence and civilization by which all other may be judged” (Rendall). </w:t>
      </w:r>
    </w:p>
    <w:p w:rsidR="00B156DC" w:rsidRPr="00ED2473" w:rsidRDefault="00EC5A6D" w:rsidP="00E23CD5">
      <w:pPr>
        <w:spacing w:line="480" w:lineRule="auto"/>
        <w:rPr>
          <w:rFonts w:ascii="Times New Roman" w:hAnsi="Times New Roman" w:cs="Times New Roman"/>
          <w:sz w:val="24"/>
          <w:szCs w:val="24"/>
        </w:rPr>
      </w:pPr>
      <w:r w:rsidRPr="00ED2473">
        <w:rPr>
          <w:rFonts w:ascii="Times New Roman" w:hAnsi="Times New Roman" w:cs="Times New Roman"/>
          <w:sz w:val="24"/>
          <w:szCs w:val="24"/>
        </w:rPr>
        <w:lastRenderedPageBreak/>
        <w:tab/>
        <w:t xml:space="preserve">Though both works </w:t>
      </w:r>
      <w:r w:rsidR="002F380D" w:rsidRPr="00ED2473">
        <w:rPr>
          <w:rFonts w:ascii="Times New Roman" w:hAnsi="Times New Roman" w:cs="Times New Roman"/>
          <w:sz w:val="24"/>
          <w:szCs w:val="24"/>
        </w:rPr>
        <w:t xml:space="preserve">had a different purpose, they were both </w:t>
      </w:r>
      <w:r w:rsidR="00EA5AE6" w:rsidRPr="00ED2473">
        <w:rPr>
          <w:rFonts w:ascii="Times New Roman" w:hAnsi="Times New Roman" w:cs="Times New Roman"/>
          <w:sz w:val="24"/>
          <w:szCs w:val="24"/>
        </w:rPr>
        <w:t>utilized</w:t>
      </w:r>
      <w:r w:rsidR="002F380D" w:rsidRPr="00ED2473">
        <w:rPr>
          <w:rFonts w:ascii="Times New Roman" w:hAnsi="Times New Roman" w:cs="Times New Roman"/>
          <w:sz w:val="24"/>
          <w:szCs w:val="24"/>
        </w:rPr>
        <w:t xml:space="preserve"> for the </w:t>
      </w:r>
      <w:proofErr w:type="gramStart"/>
      <w:r w:rsidR="002F380D" w:rsidRPr="00ED2473">
        <w:rPr>
          <w:rFonts w:ascii="Times New Roman" w:hAnsi="Times New Roman" w:cs="Times New Roman"/>
          <w:sz w:val="24"/>
          <w:szCs w:val="24"/>
        </w:rPr>
        <w:t>ultimate goal</w:t>
      </w:r>
      <w:proofErr w:type="gramEnd"/>
      <w:r w:rsidR="002F380D" w:rsidRPr="00ED2473">
        <w:rPr>
          <w:rFonts w:ascii="Times New Roman" w:hAnsi="Times New Roman" w:cs="Times New Roman"/>
          <w:sz w:val="24"/>
          <w:szCs w:val="24"/>
        </w:rPr>
        <w:t xml:space="preserve"> of moving its readers and pushing for a change in perspective; be it good or bad. Travel Writings </w:t>
      </w:r>
      <w:proofErr w:type="gramStart"/>
      <w:r w:rsidR="002F380D" w:rsidRPr="00ED2473">
        <w:rPr>
          <w:rFonts w:ascii="Times New Roman" w:hAnsi="Times New Roman" w:cs="Times New Roman"/>
          <w:sz w:val="24"/>
          <w:szCs w:val="24"/>
        </w:rPr>
        <w:t>can be seen as</w:t>
      </w:r>
      <w:proofErr w:type="gramEnd"/>
      <w:r w:rsidR="002F380D" w:rsidRPr="00ED2473">
        <w:rPr>
          <w:rFonts w:ascii="Times New Roman" w:hAnsi="Times New Roman" w:cs="Times New Roman"/>
          <w:sz w:val="24"/>
          <w:szCs w:val="24"/>
        </w:rPr>
        <w:t xml:space="preserve"> one of the biggest literary tools for pushing society and cultur</w:t>
      </w:r>
      <w:r w:rsidR="00AA2378" w:rsidRPr="00ED2473">
        <w:rPr>
          <w:rFonts w:ascii="Times New Roman" w:hAnsi="Times New Roman" w:cs="Times New Roman"/>
          <w:sz w:val="24"/>
          <w:szCs w:val="24"/>
        </w:rPr>
        <w:t xml:space="preserve">al assumptions </w:t>
      </w:r>
      <w:r w:rsidR="002F380D" w:rsidRPr="00ED2473">
        <w:rPr>
          <w:rFonts w:ascii="Times New Roman" w:hAnsi="Times New Roman" w:cs="Times New Roman"/>
          <w:sz w:val="24"/>
          <w:szCs w:val="24"/>
        </w:rPr>
        <w:t xml:space="preserve">as a whole. Both offering a different insight to how people perceived the world around them but ultimately the </w:t>
      </w:r>
      <w:r w:rsidR="00AA2378" w:rsidRPr="00ED2473">
        <w:rPr>
          <w:rFonts w:ascii="Times New Roman" w:hAnsi="Times New Roman" w:cs="Times New Roman"/>
          <w:sz w:val="24"/>
          <w:szCs w:val="24"/>
        </w:rPr>
        <w:t xml:space="preserve">perception was left to the reader. As to the accounts, though they varied with legitimacy, offering personal accounts of these uncharted territories truly captured the essence of the </w:t>
      </w:r>
      <w:proofErr w:type="gramStart"/>
      <w:r w:rsidR="00AA2378" w:rsidRPr="00ED2473">
        <w:rPr>
          <w:rFonts w:ascii="Times New Roman" w:hAnsi="Times New Roman" w:cs="Times New Roman"/>
          <w:sz w:val="24"/>
          <w:szCs w:val="24"/>
        </w:rPr>
        <w:t>time period</w:t>
      </w:r>
      <w:proofErr w:type="gramEnd"/>
      <w:r w:rsidR="00AA2378" w:rsidRPr="00ED2473">
        <w:rPr>
          <w:rFonts w:ascii="Times New Roman" w:hAnsi="Times New Roman" w:cs="Times New Roman"/>
          <w:sz w:val="24"/>
          <w:szCs w:val="24"/>
        </w:rPr>
        <w:t xml:space="preserve">. </w:t>
      </w:r>
      <w:r w:rsidR="00A56D83" w:rsidRPr="00ED2473">
        <w:rPr>
          <w:rFonts w:ascii="Times New Roman" w:hAnsi="Times New Roman" w:cs="Times New Roman"/>
          <w:sz w:val="24"/>
          <w:szCs w:val="24"/>
        </w:rPr>
        <w:t>Whether</w:t>
      </w:r>
      <w:r w:rsidR="00AA2378" w:rsidRPr="00ED2473">
        <w:rPr>
          <w:rFonts w:ascii="Times New Roman" w:hAnsi="Times New Roman" w:cs="Times New Roman"/>
          <w:sz w:val="24"/>
          <w:szCs w:val="24"/>
        </w:rPr>
        <w:t xml:space="preserve"> the writings made one ambitious and eager for a new world, or caused fear and doubt towards </w:t>
      </w:r>
      <w:r w:rsidR="00EA5AE6" w:rsidRPr="00ED2473">
        <w:rPr>
          <w:rFonts w:ascii="Times New Roman" w:hAnsi="Times New Roman" w:cs="Times New Roman"/>
          <w:sz w:val="24"/>
          <w:szCs w:val="24"/>
        </w:rPr>
        <w:t>unknowing</w:t>
      </w:r>
      <w:r w:rsidR="00AA2378" w:rsidRPr="00ED2473">
        <w:rPr>
          <w:rFonts w:ascii="Times New Roman" w:hAnsi="Times New Roman" w:cs="Times New Roman"/>
          <w:sz w:val="24"/>
          <w:szCs w:val="24"/>
        </w:rPr>
        <w:t xml:space="preserve"> territory, </w:t>
      </w:r>
      <w:r w:rsidR="004D1C5C" w:rsidRPr="00ED2473">
        <w:rPr>
          <w:rFonts w:ascii="Times New Roman" w:hAnsi="Times New Roman" w:cs="Times New Roman"/>
          <w:sz w:val="24"/>
          <w:szCs w:val="24"/>
        </w:rPr>
        <w:t>there</w:t>
      </w:r>
      <w:r w:rsidR="00AA2378" w:rsidRPr="00ED2473">
        <w:rPr>
          <w:rFonts w:ascii="Times New Roman" w:hAnsi="Times New Roman" w:cs="Times New Roman"/>
          <w:sz w:val="24"/>
          <w:szCs w:val="24"/>
        </w:rPr>
        <w:t xml:space="preserve"> was still an unprecedented </w:t>
      </w:r>
      <w:r w:rsidR="00B7251D" w:rsidRPr="00ED2473">
        <w:rPr>
          <w:rFonts w:ascii="Times New Roman" w:hAnsi="Times New Roman" w:cs="Times New Roman"/>
          <w:sz w:val="24"/>
          <w:szCs w:val="24"/>
        </w:rPr>
        <w:t xml:space="preserve">thought of </w:t>
      </w:r>
      <w:r w:rsidR="00AA2378" w:rsidRPr="00ED2473">
        <w:rPr>
          <w:rFonts w:ascii="Times New Roman" w:hAnsi="Times New Roman" w:cs="Times New Roman"/>
          <w:sz w:val="24"/>
          <w:szCs w:val="24"/>
        </w:rPr>
        <w:t xml:space="preserve">progression towards the advancement of humanity that was much needed. </w:t>
      </w:r>
    </w:p>
    <w:p w:rsidR="00E23CD5" w:rsidRPr="00ED2473" w:rsidRDefault="00E23CD5"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4D1C5C">
      <w:pPr>
        <w:rPr>
          <w:rFonts w:ascii="Times New Roman" w:hAnsi="Times New Roman" w:cs="Times New Roman"/>
          <w:sz w:val="24"/>
          <w:szCs w:val="24"/>
          <w:lang w:val="en"/>
        </w:rPr>
      </w:pPr>
    </w:p>
    <w:p w:rsidR="001E59BD" w:rsidRPr="00ED2473" w:rsidRDefault="001E59BD" w:rsidP="007D4849">
      <w:pP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1E59BD" w:rsidRPr="00ED2473" w:rsidRDefault="001E59BD" w:rsidP="00863858">
      <w:pPr>
        <w:jc w:val="center"/>
        <w:rPr>
          <w:rFonts w:ascii="Times New Roman" w:hAnsi="Times New Roman" w:cs="Times New Roman"/>
          <w:sz w:val="24"/>
          <w:szCs w:val="24"/>
          <w:lang w:val="en"/>
        </w:rPr>
      </w:pPr>
    </w:p>
    <w:p w:rsidR="00C77183" w:rsidRPr="00ED2473" w:rsidRDefault="00C77183" w:rsidP="00913E7D">
      <w:pPr>
        <w:jc w:val="center"/>
        <w:rPr>
          <w:rFonts w:ascii="Times New Roman" w:hAnsi="Times New Roman" w:cs="Times New Roman"/>
          <w:sz w:val="24"/>
          <w:szCs w:val="24"/>
          <w:lang w:val="en"/>
        </w:rPr>
      </w:pPr>
    </w:p>
    <w:p w:rsidR="00C77183" w:rsidRPr="00ED2473" w:rsidRDefault="00C77183" w:rsidP="00913E7D">
      <w:pPr>
        <w:jc w:val="center"/>
        <w:rPr>
          <w:rFonts w:ascii="Times New Roman" w:hAnsi="Times New Roman" w:cs="Times New Roman"/>
          <w:sz w:val="24"/>
          <w:szCs w:val="24"/>
          <w:lang w:val="en"/>
        </w:rPr>
      </w:pPr>
    </w:p>
    <w:p w:rsidR="00C77183" w:rsidRPr="00ED2473" w:rsidRDefault="00C77183" w:rsidP="00913E7D">
      <w:pPr>
        <w:jc w:val="center"/>
        <w:rPr>
          <w:rFonts w:ascii="Times New Roman" w:hAnsi="Times New Roman" w:cs="Times New Roman"/>
          <w:sz w:val="24"/>
          <w:szCs w:val="24"/>
          <w:lang w:val="en"/>
        </w:rPr>
      </w:pPr>
    </w:p>
    <w:p w:rsidR="00A71DBA" w:rsidRPr="00ED2473" w:rsidRDefault="00A71DBA" w:rsidP="00913E7D">
      <w:pPr>
        <w:jc w:val="center"/>
        <w:rPr>
          <w:rFonts w:ascii="Times New Roman" w:hAnsi="Times New Roman" w:cs="Times New Roman"/>
          <w:sz w:val="24"/>
          <w:szCs w:val="24"/>
          <w:lang w:val="en"/>
        </w:rPr>
      </w:pPr>
    </w:p>
    <w:p w:rsidR="00541871" w:rsidRPr="00ED2473" w:rsidRDefault="00A71DBA" w:rsidP="00B27C57">
      <w:pPr>
        <w:spacing w:line="480" w:lineRule="auto"/>
        <w:jc w:val="center"/>
        <w:rPr>
          <w:rFonts w:ascii="Times New Roman" w:hAnsi="Times New Roman" w:cs="Times New Roman"/>
          <w:sz w:val="24"/>
          <w:szCs w:val="24"/>
          <w:lang w:val="en"/>
        </w:rPr>
      </w:pPr>
      <w:r w:rsidRPr="00ED2473">
        <w:rPr>
          <w:rFonts w:ascii="Times New Roman" w:hAnsi="Times New Roman" w:cs="Times New Roman"/>
          <w:sz w:val="24"/>
          <w:szCs w:val="24"/>
          <w:lang w:val="en"/>
        </w:rPr>
        <w:t>Process Memo</w:t>
      </w:r>
    </w:p>
    <w:p w:rsidR="00A71DBA" w:rsidRPr="00ED2473" w:rsidRDefault="00A71DBA" w:rsidP="00B27C57">
      <w:pPr>
        <w:spacing w:line="480" w:lineRule="auto"/>
        <w:rPr>
          <w:rFonts w:ascii="Times New Roman" w:hAnsi="Times New Roman" w:cs="Times New Roman"/>
          <w:sz w:val="24"/>
          <w:szCs w:val="24"/>
          <w:lang w:val="en"/>
        </w:rPr>
      </w:pPr>
      <w:r w:rsidRPr="00ED2473">
        <w:rPr>
          <w:rFonts w:ascii="Times New Roman" w:hAnsi="Times New Roman" w:cs="Times New Roman"/>
          <w:sz w:val="24"/>
          <w:szCs w:val="24"/>
          <w:lang w:val="en"/>
        </w:rPr>
        <w:tab/>
        <w:t xml:space="preserve">I found the entire writing process </w:t>
      </w:r>
      <w:proofErr w:type="gramStart"/>
      <w:r w:rsidRPr="00ED2473">
        <w:rPr>
          <w:rFonts w:ascii="Times New Roman" w:hAnsi="Times New Roman" w:cs="Times New Roman"/>
          <w:sz w:val="24"/>
          <w:szCs w:val="24"/>
          <w:lang w:val="en"/>
        </w:rPr>
        <w:t>fairly straight</w:t>
      </w:r>
      <w:proofErr w:type="gramEnd"/>
      <w:r w:rsidRPr="00ED2473">
        <w:rPr>
          <w:rFonts w:ascii="Times New Roman" w:hAnsi="Times New Roman" w:cs="Times New Roman"/>
          <w:sz w:val="24"/>
          <w:szCs w:val="24"/>
          <w:lang w:val="en"/>
        </w:rPr>
        <w:t xml:space="preserve"> forward in terms of gathering sources and relating all of my information together. Using the data bases provided by Florida State really helped, JSTOR and EEBO were my primary databases. I gave myself enough time to conduct research and pick out my sources. Though having concrete quotes and information was simple, the hardest part to me was simply taking all the information from the researching done and previous discussions in our class, and forming my own thought and opinion in context to the underlying topic question. Although I had prior knowledge of my topic and the readings that accompanied, I was surprised to find that </w:t>
      </w:r>
      <w:r w:rsidR="00B27C57" w:rsidRPr="00ED2473">
        <w:rPr>
          <w:rFonts w:ascii="Times New Roman" w:hAnsi="Times New Roman" w:cs="Times New Roman"/>
          <w:sz w:val="24"/>
          <w:szCs w:val="24"/>
          <w:lang w:val="en"/>
        </w:rPr>
        <w:t>there</w:t>
      </w:r>
      <w:r w:rsidRPr="00ED2473">
        <w:rPr>
          <w:rFonts w:ascii="Times New Roman" w:hAnsi="Times New Roman" w:cs="Times New Roman"/>
          <w:sz w:val="24"/>
          <w:szCs w:val="24"/>
          <w:lang w:val="en"/>
        </w:rPr>
        <w:t xml:space="preserve"> was so many articles and </w:t>
      </w:r>
      <w:r w:rsidR="00B27C57" w:rsidRPr="00ED2473">
        <w:rPr>
          <w:rFonts w:ascii="Times New Roman" w:hAnsi="Times New Roman" w:cs="Times New Roman"/>
          <w:sz w:val="24"/>
          <w:szCs w:val="24"/>
          <w:lang w:val="en"/>
        </w:rPr>
        <w:t>journals</w:t>
      </w:r>
      <w:r w:rsidRPr="00ED2473">
        <w:rPr>
          <w:rFonts w:ascii="Times New Roman" w:hAnsi="Times New Roman" w:cs="Times New Roman"/>
          <w:sz w:val="24"/>
          <w:szCs w:val="24"/>
          <w:lang w:val="en"/>
        </w:rPr>
        <w:t xml:space="preserve"> that </w:t>
      </w:r>
      <w:proofErr w:type="gramStart"/>
      <w:r w:rsidRPr="00ED2473">
        <w:rPr>
          <w:rFonts w:ascii="Times New Roman" w:hAnsi="Times New Roman" w:cs="Times New Roman"/>
          <w:sz w:val="24"/>
          <w:szCs w:val="24"/>
          <w:lang w:val="en"/>
        </w:rPr>
        <w:t>actually correlated</w:t>
      </w:r>
      <w:proofErr w:type="gramEnd"/>
      <w:r w:rsidRPr="00ED2473">
        <w:rPr>
          <w:rFonts w:ascii="Times New Roman" w:hAnsi="Times New Roman" w:cs="Times New Roman"/>
          <w:sz w:val="24"/>
          <w:szCs w:val="24"/>
          <w:lang w:val="en"/>
        </w:rPr>
        <w:t xml:space="preserve"> with my topic, and it </w:t>
      </w:r>
      <w:r w:rsidR="00B27C57" w:rsidRPr="00ED2473">
        <w:rPr>
          <w:rFonts w:ascii="Times New Roman" w:hAnsi="Times New Roman" w:cs="Times New Roman"/>
          <w:sz w:val="24"/>
          <w:szCs w:val="24"/>
          <w:lang w:val="en"/>
        </w:rPr>
        <w:t>reassured</w:t>
      </w:r>
      <w:r w:rsidRPr="00ED2473">
        <w:rPr>
          <w:rFonts w:ascii="Times New Roman" w:hAnsi="Times New Roman" w:cs="Times New Roman"/>
          <w:sz w:val="24"/>
          <w:szCs w:val="24"/>
          <w:lang w:val="en"/>
        </w:rPr>
        <w:t xml:space="preserve"> me that </w:t>
      </w:r>
      <w:r w:rsidR="00B27C57" w:rsidRPr="00ED2473">
        <w:rPr>
          <w:rFonts w:ascii="Times New Roman" w:hAnsi="Times New Roman" w:cs="Times New Roman"/>
          <w:sz w:val="24"/>
          <w:szCs w:val="24"/>
          <w:lang w:val="en"/>
        </w:rPr>
        <w:t>there</w:t>
      </w:r>
      <w:r w:rsidRPr="00ED2473">
        <w:rPr>
          <w:rFonts w:ascii="Times New Roman" w:hAnsi="Times New Roman" w:cs="Times New Roman"/>
          <w:sz w:val="24"/>
          <w:szCs w:val="24"/>
          <w:lang w:val="en"/>
        </w:rPr>
        <w:t xml:space="preserve"> was </w:t>
      </w:r>
      <w:r w:rsidR="00B27C57" w:rsidRPr="00ED2473">
        <w:rPr>
          <w:rFonts w:ascii="Times New Roman" w:hAnsi="Times New Roman" w:cs="Times New Roman"/>
          <w:sz w:val="24"/>
          <w:szCs w:val="24"/>
          <w:lang w:val="en"/>
        </w:rPr>
        <w:t>relevance</w:t>
      </w:r>
      <w:r w:rsidRPr="00ED2473">
        <w:rPr>
          <w:rFonts w:ascii="Times New Roman" w:hAnsi="Times New Roman" w:cs="Times New Roman"/>
          <w:sz w:val="24"/>
          <w:szCs w:val="24"/>
          <w:lang w:val="en"/>
        </w:rPr>
        <w:t xml:space="preserve"> to my central opinions. </w:t>
      </w:r>
      <w:r w:rsidR="00B27C57" w:rsidRPr="00ED2473">
        <w:rPr>
          <w:rFonts w:ascii="Times New Roman" w:hAnsi="Times New Roman" w:cs="Times New Roman"/>
          <w:sz w:val="24"/>
          <w:szCs w:val="24"/>
          <w:lang w:val="en"/>
        </w:rPr>
        <w:t xml:space="preserve">When I went about choosing a topic I really wanted to find something that spoke not just about the situation or written work literally, but a topic that would cause a higher form of critical thinking. I wanted to cover more than just an informational piece, and by choosing the travel writings I was able to discuss how these works affected an entire society subconsciously, how Montaigne’s Essay wasn’t to be taken literal rather if looked at in a humanistic lens, you could see how he was speaking on </w:t>
      </w:r>
      <w:proofErr w:type="gramStart"/>
      <w:r w:rsidR="00B27C57" w:rsidRPr="00ED2473">
        <w:rPr>
          <w:rFonts w:ascii="Times New Roman" w:hAnsi="Times New Roman" w:cs="Times New Roman"/>
          <w:sz w:val="24"/>
          <w:szCs w:val="24"/>
          <w:lang w:val="en"/>
        </w:rPr>
        <w:t>society as a whole</w:t>
      </w:r>
      <w:proofErr w:type="gramEnd"/>
      <w:r w:rsidR="00B27C57" w:rsidRPr="00ED2473">
        <w:rPr>
          <w:rFonts w:ascii="Times New Roman" w:hAnsi="Times New Roman" w:cs="Times New Roman"/>
          <w:sz w:val="24"/>
          <w:szCs w:val="24"/>
          <w:lang w:val="en"/>
        </w:rPr>
        <w:t xml:space="preserve">. To discuss how Hadfield used his travel writings to induce notions that could turn a country into a specific mindset. I find it fascinating and it honestly also sheds some light on our own cultural assumptions and variables that could have led us to those ideas. </w:t>
      </w:r>
    </w:p>
    <w:p w:rsidR="00C77183" w:rsidRDefault="00C77183" w:rsidP="00B27C57">
      <w:pPr>
        <w:spacing w:line="480" w:lineRule="auto"/>
        <w:jc w:val="center"/>
        <w:rPr>
          <w:rFonts w:ascii="Times New Roman" w:hAnsi="Times New Roman" w:cs="Times New Roman"/>
          <w:sz w:val="24"/>
          <w:szCs w:val="24"/>
          <w:lang w:val="en"/>
        </w:rPr>
      </w:pPr>
    </w:p>
    <w:p w:rsidR="00B27C57" w:rsidRDefault="00B27C57" w:rsidP="00B27C57">
      <w:pPr>
        <w:spacing w:line="480" w:lineRule="auto"/>
        <w:jc w:val="center"/>
        <w:rPr>
          <w:rFonts w:ascii="Times New Roman" w:hAnsi="Times New Roman" w:cs="Times New Roman"/>
          <w:sz w:val="24"/>
          <w:szCs w:val="24"/>
          <w:lang w:val="en"/>
        </w:rPr>
      </w:pPr>
    </w:p>
    <w:p w:rsidR="00B27C57" w:rsidRDefault="00B27C57" w:rsidP="00B27C57">
      <w:pPr>
        <w:spacing w:line="480" w:lineRule="auto"/>
        <w:jc w:val="center"/>
        <w:rPr>
          <w:rFonts w:ascii="Times New Roman" w:hAnsi="Times New Roman" w:cs="Times New Roman"/>
          <w:sz w:val="24"/>
          <w:szCs w:val="24"/>
          <w:lang w:val="en"/>
        </w:rPr>
      </w:pPr>
    </w:p>
    <w:p w:rsidR="00A85A91" w:rsidRDefault="00863858" w:rsidP="00293985">
      <w:pPr>
        <w:jc w:val="center"/>
        <w:rPr>
          <w:rFonts w:ascii="Times New Roman" w:hAnsi="Times New Roman" w:cs="Times New Roman"/>
          <w:sz w:val="24"/>
          <w:szCs w:val="24"/>
          <w:lang w:val="en"/>
        </w:rPr>
      </w:pPr>
      <w:r w:rsidRPr="00A85A91">
        <w:rPr>
          <w:rFonts w:ascii="Times New Roman" w:hAnsi="Times New Roman" w:cs="Times New Roman"/>
          <w:sz w:val="24"/>
          <w:szCs w:val="24"/>
          <w:lang w:val="en"/>
        </w:rPr>
        <w:t>Work Cited</w:t>
      </w:r>
    </w:p>
    <w:p w:rsidR="00913E7D" w:rsidRDefault="00913E7D" w:rsidP="007207DD">
      <w:pPr>
        <w:rPr>
          <w:rStyle w:val="citationtext15"/>
          <w:rFonts w:ascii="Times New Roman" w:hAnsi="Times New Roman" w:cs="Times New Roman"/>
          <w:sz w:val="24"/>
          <w:szCs w:val="24"/>
          <w:lang w:val="en"/>
        </w:rPr>
      </w:pPr>
    </w:p>
    <w:p w:rsidR="00A85A91" w:rsidRDefault="00913E7D" w:rsidP="00505A2E">
      <w:pPr>
        <w:ind w:left="720" w:hanging="720"/>
        <w:rPr>
          <w:rStyle w:val="citationtext15"/>
          <w:rFonts w:ascii="Times New Roman" w:hAnsi="Times New Roman" w:cs="Times New Roman"/>
          <w:sz w:val="24"/>
          <w:szCs w:val="24"/>
          <w:lang w:val="en"/>
        </w:rPr>
      </w:pPr>
      <w:r w:rsidRPr="00913E7D">
        <w:rPr>
          <w:rStyle w:val="citationtext15"/>
          <w:rFonts w:ascii="Times New Roman" w:hAnsi="Times New Roman" w:cs="Times New Roman"/>
          <w:sz w:val="24"/>
          <w:szCs w:val="24"/>
          <w:lang w:val="en"/>
        </w:rPr>
        <w:t xml:space="preserve">Suzanne M., </w:t>
      </w:r>
      <w:proofErr w:type="spellStart"/>
      <w:r w:rsidRPr="00913E7D">
        <w:rPr>
          <w:rStyle w:val="citationtext15"/>
          <w:rFonts w:ascii="Times New Roman" w:hAnsi="Times New Roman" w:cs="Times New Roman"/>
          <w:sz w:val="24"/>
          <w:szCs w:val="24"/>
          <w:lang w:val="en"/>
        </w:rPr>
        <w:t>Schadl</w:t>
      </w:r>
      <w:proofErr w:type="spellEnd"/>
      <w:r w:rsidRPr="00913E7D">
        <w:rPr>
          <w:rStyle w:val="citationtext15"/>
          <w:rFonts w:ascii="Times New Roman" w:hAnsi="Times New Roman" w:cs="Times New Roman"/>
          <w:sz w:val="24"/>
          <w:szCs w:val="24"/>
          <w:lang w:val="en"/>
        </w:rPr>
        <w:t>. "Amazons, Savages, and Machiavels: Travel and Colonial Writing in English, 1550-1630 Andrew Hadfield." The Sixteenth Century Journal, no. 3, 2004, p. 918. EBSCOhost, doi:10.2307/20477106.</w:t>
      </w:r>
      <w:r>
        <w:rPr>
          <w:rStyle w:val="citationtext15"/>
          <w:rFonts w:ascii="Times New Roman" w:hAnsi="Times New Roman" w:cs="Times New Roman"/>
          <w:sz w:val="24"/>
          <w:szCs w:val="24"/>
          <w:lang w:val="en"/>
        </w:rPr>
        <w:t xml:space="preserve"> (</w:t>
      </w:r>
      <w:proofErr w:type="spellStart"/>
      <w:r>
        <w:rPr>
          <w:rStyle w:val="citationtext15"/>
          <w:rFonts w:ascii="Times New Roman" w:hAnsi="Times New Roman" w:cs="Times New Roman"/>
          <w:sz w:val="24"/>
          <w:szCs w:val="24"/>
          <w:lang w:val="en"/>
        </w:rPr>
        <w:t>Schadl</w:t>
      </w:r>
      <w:proofErr w:type="spellEnd"/>
      <w:r>
        <w:rPr>
          <w:rStyle w:val="citationtext15"/>
          <w:rFonts w:ascii="Times New Roman" w:hAnsi="Times New Roman" w:cs="Times New Roman"/>
          <w:sz w:val="24"/>
          <w:szCs w:val="24"/>
          <w:lang w:val="en"/>
        </w:rPr>
        <w:t>)</w:t>
      </w:r>
    </w:p>
    <w:p w:rsidR="00913E7D" w:rsidRDefault="00913E7D" w:rsidP="007207DD">
      <w:pPr>
        <w:rPr>
          <w:rStyle w:val="citationtext15"/>
          <w:rFonts w:ascii="Times New Roman" w:hAnsi="Times New Roman" w:cs="Times New Roman"/>
          <w:sz w:val="24"/>
          <w:szCs w:val="24"/>
          <w:lang w:val="en"/>
        </w:rPr>
      </w:pPr>
    </w:p>
    <w:p w:rsidR="00E23CD5" w:rsidRPr="00A85A91" w:rsidRDefault="00A85A91" w:rsidP="00505A2E">
      <w:pPr>
        <w:ind w:left="720" w:hanging="720"/>
        <w:rPr>
          <w:rFonts w:ascii="Times New Roman" w:hAnsi="Times New Roman" w:cs="Times New Roman"/>
          <w:sz w:val="24"/>
          <w:szCs w:val="24"/>
          <w:lang w:val="en"/>
        </w:rPr>
      </w:pPr>
      <w:r w:rsidRPr="00A85A91">
        <w:rPr>
          <w:rStyle w:val="citationtext15"/>
          <w:rFonts w:ascii="Times New Roman" w:hAnsi="Times New Roman" w:cs="Times New Roman"/>
          <w:sz w:val="24"/>
          <w:szCs w:val="24"/>
          <w:lang w:val="en"/>
        </w:rPr>
        <w:t xml:space="preserve">Schneider, Ben R. “Montaigne's Essays.” </w:t>
      </w:r>
      <w:r w:rsidRPr="00A85A91">
        <w:rPr>
          <w:rStyle w:val="citationtext15"/>
          <w:rFonts w:ascii="Times New Roman" w:hAnsi="Times New Roman" w:cs="Times New Roman"/>
          <w:i/>
          <w:iCs/>
          <w:sz w:val="24"/>
          <w:szCs w:val="24"/>
          <w:lang w:val="en"/>
        </w:rPr>
        <w:t>Renascence Editions</w:t>
      </w:r>
      <w:r w:rsidRPr="00A85A91">
        <w:rPr>
          <w:rStyle w:val="citationtext15"/>
          <w:rFonts w:ascii="Times New Roman" w:hAnsi="Times New Roman" w:cs="Times New Roman"/>
          <w:sz w:val="24"/>
          <w:szCs w:val="24"/>
          <w:lang w:val="en"/>
        </w:rPr>
        <w:t>, Luminarium.org, 1998, www.luminarium.org/renascence-editions/ren.htm. Accessed 5 Dec. 2017. (Montaigne)</w:t>
      </w:r>
    </w:p>
    <w:p w:rsidR="007207DD" w:rsidRPr="00A85A91" w:rsidRDefault="007207DD" w:rsidP="00E23CD5">
      <w:pPr>
        <w:spacing w:line="240" w:lineRule="auto"/>
        <w:rPr>
          <w:rFonts w:ascii="Times New Roman" w:hAnsi="Times New Roman" w:cs="Times New Roman"/>
          <w:sz w:val="24"/>
          <w:szCs w:val="24"/>
          <w:lang w:val="en"/>
        </w:rPr>
      </w:pPr>
    </w:p>
    <w:p w:rsidR="004B3F8C" w:rsidRPr="00A85A91" w:rsidRDefault="00286867" w:rsidP="00505A2E">
      <w:pPr>
        <w:spacing w:line="240" w:lineRule="auto"/>
        <w:ind w:left="720" w:hanging="720"/>
        <w:rPr>
          <w:rFonts w:ascii="Times New Roman" w:hAnsi="Times New Roman" w:cs="Times New Roman"/>
          <w:sz w:val="24"/>
          <w:szCs w:val="24"/>
          <w:lang w:val="en"/>
        </w:rPr>
      </w:pPr>
      <w:r w:rsidRPr="00A85A91">
        <w:rPr>
          <w:rFonts w:ascii="Times New Roman" w:hAnsi="Times New Roman" w:cs="Times New Roman"/>
          <w:sz w:val="24"/>
          <w:szCs w:val="24"/>
          <w:lang w:val="en"/>
        </w:rPr>
        <w:t xml:space="preserve">Baker, David J. “Shakespeare Quarterly.” </w:t>
      </w:r>
      <w:r w:rsidRPr="00A85A91">
        <w:rPr>
          <w:rFonts w:ascii="Times New Roman" w:hAnsi="Times New Roman" w:cs="Times New Roman"/>
          <w:i/>
          <w:iCs/>
          <w:sz w:val="24"/>
          <w:szCs w:val="24"/>
          <w:lang w:val="en"/>
        </w:rPr>
        <w:t>Shakespeare Quarterly</w:t>
      </w:r>
      <w:r w:rsidRPr="00A85A91">
        <w:rPr>
          <w:rFonts w:ascii="Times New Roman" w:hAnsi="Times New Roman" w:cs="Times New Roman"/>
          <w:sz w:val="24"/>
          <w:szCs w:val="24"/>
          <w:lang w:val="en"/>
        </w:rPr>
        <w:t>, vol. 51, no. 2, 2000, pp. 246–248.</w:t>
      </w:r>
      <w:r w:rsidR="008D081F" w:rsidRPr="00A85A91">
        <w:rPr>
          <w:rFonts w:ascii="Times New Roman" w:hAnsi="Times New Roman" w:cs="Times New Roman"/>
          <w:sz w:val="24"/>
          <w:szCs w:val="24"/>
          <w:lang w:val="en"/>
        </w:rPr>
        <w:t xml:space="preserve"> </w:t>
      </w:r>
      <w:r w:rsidRPr="00A85A91">
        <w:rPr>
          <w:rFonts w:ascii="Times New Roman" w:hAnsi="Times New Roman" w:cs="Times New Roman"/>
          <w:i/>
          <w:iCs/>
          <w:sz w:val="24"/>
          <w:szCs w:val="24"/>
          <w:lang w:val="en"/>
        </w:rPr>
        <w:t>JSTOR</w:t>
      </w:r>
      <w:r w:rsidRPr="00A85A91">
        <w:rPr>
          <w:rFonts w:ascii="Times New Roman" w:hAnsi="Times New Roman" w:cs="Times New Roman"/>
          <w:sz w:val="24"/>
          <w:szCs w:val="24"/>
          <w:lang w:val="en"/>
        </w:rPr>
        <w:t xml:space="preserve">, JSTOR, </w:t>
      </w:r>
      <w:hyperlink r:id="rId6" w:history="1">
        <w:r w:rsidR="004B3F8C" w:rsidRPr="00A85A91">
          <w:rPr>
            <w:rStyle w:val="Hyperlink"/>
            <w:rFonts w:ascii="Times New Roman" w:hAnsi="Times New Roman" w:cs="Times New Roman"/>
            <w:color w:val="auto"/>
            <w:sz w:val="24"/>
            <w:szCs w:val="24"/>
            <w:lang w:val="en"/>
          </w:rPr>
          <w:t>www.jstor.org/stable/2902142</w:t>
        </w:r>
      </w:hyperlink>
      <w:r w:rsidRPr="00A85A91">
        <w:rPr>
          <w:rFonts w:ascii="Times New Roman" w:hAnsi="Times New Roman" w:cs="Times New Roman"/>
          <w:sz w:val="24"/>
          <w:szCs w:val="24"/>
          <w:lang w:val="en"/>
        </w:rPr>
        <w:t>.</w:t>
      </w:r>
      <w:r w:rsidR="00D2111E" w:rsidRPr="00A85A91">
        <w:rPr>
          <w:rFonts w:ascii="Times New Roman" w:hAnsi="Times New Roman" w:cs="Times New Roman"/>
          <w:sz w:val="24"/>
          <w:szCs w:val="24"/>
          <w:lang w:val="en"/>
        </w:rPr>
        <w:t xml:space="preserve"> (Baker)</w:t>
      </w:r>
    </w:p>
    <w:p w:rsidR="00E23CD5" w:rsidRPr="00A85A91" w:rsidRDefault="00E23CD5" w:rsidP="00E23CD5">
      <w:pPr>
        <w:spacing w:line="240" w:lineRule="auto"/>
        <w:rPr>
          <w:rFonts w:ascii="Times New Roman" w:hAnsi="Times New Roman" w:cs="Times New Roman"/>
          <w:sz w:val="24"/>
          <w:szCs w:val="24"/>
          <w:lang w:val="en"/>
        </w:rPr>
      </w:pPr>
    </w:p>
    <w:p w:rsidR="004B3F8C" w:rsidRPr="00A85A91" w:rsidRDefault="004B3F8C" w:rsidP="00505A2E">
      <w:pPr>
        <w:ind w:left="720" w:hanging="720"/>
        <w:rPr>
          <w:rFonts w:ascii="Times New Roman" w:hAnsi="Times New Roman" w:cs="Times New Roman"/>
          <w:sz w:val="24"/>
          <w:szCs w:val="24"/>
          <w:lang w:val="en"/>
        </w:rPr>
      </w:pPr>
      <w:r w:rsidRPr="00A85A91">
        <w:rPr>
          <w:rFonts w:ascii="Times New Roman" w:hAnsi="Times New Roman" w:cs="Times New Roman"/>
          <w:sz w:val="24"/>
          <w:szCs w:val="24"/>
          <w:lang w:val="en"/>
        </w:rPr>
        <w:t xml:space="preserve">Boerth, Robert. “The Sixteenth Century Journal.” </w:t>
      </w:r>
      <w:r w:rsidRPr="00A85A91">
        <w:rPr>
          <w:rFonts w:ascii="Times New Roman" w:hAnsi="Times New Roman" w:cs="Times New Roman"/>
          <w:i/>
          <w:iCs/>
          <w:sz w:val="24"/>
          <w:szCs w:val="24"/>
          <w:lang w:val="en"/>
        </w:rPr>
        <w:t>The Sixteenth Century Journal</w:t>
      </w:r>
      <w:r w:rsidRPr="00A85A91">
        <w:rPr>
          <w:rFonts w:ascii="Times New Roman" w:hAnsi="Times New Roman" w:cs="Times New Roman"/>
          <w:sz w:val="24"/>
          <w:szCs w:val="24"/>
          <w:lang w:val="en"/>
        </w:rPr>
        <w:t xml:space="preserve">, vol. 31, no. 3, 2000, pp. 838–840. </w:t>
      </w:r>
      <w:r w:rsidRPr="00A85A91">
        <w:rPr>
          <w:rFonts w:ascii="Times New Roman" w:hAnsi="Times New Roman" w:cs="Times New Roman"/>
          <w:i/>
          <w:iCs/>
          <w:sz w:val="24"/>
          <w:szCs w:val="24"/>
          <w:lang w:val="en"/>
        </w:rPr>
        <w:t>JSTOR</w:t>
      </w:r>
      <w:r w:rsidRPr="00A85A91">
        <w:rPr>
          <w:rFonts w:ascii="Times New Roman" w:hAnsi="Times New Roman" w:cs="Times New Roman"/>
          <w:sz w:val="24"/>
          <w:szCs w:val="24"/>
          <w:lang w:val="en"/>
        </w:rPr>
        <w:t xml:space="preserve">, JSTOR, </w:t>
      </w:r>
      <w:hyperlink r:id="rId7" w:history="1">
        <w:r w:rsidRPr="00A85A91">
          <w:rPr>
            <w:rStyle w:val="Hyperlink"/>
            <w:rFonts w:ascii="Times New Roman" w:hAnsi="Times New Roman" w:cs="Times New Roman"/>
            <w:color w:val="auto"/>
            <w:sz w:val="24"/>
            <w:szCs w:val="24"/>
            <w:lang w:val="en"/>
          </w:rPr>
          <w:t>www.jstor.org/stable/2671110</w:t>
        </w:r>
      </w:hyperlink>
      <w:r w:rsidRPr="00A85A91">
        <w:rPr>
          <w:rFonts w:ascii="Times New Roman" w:hAnsi="Times New Roman" w:cs="Times New Roman"/>
          <w:sz w:val="24"/>
          <w:szCs w:val="24"/>
          <w:lang w:val="en"/>
        </w:rPr>
        <w:t>.</w:t>
      </w:r>
      <w:r w:rsidR="008D081F" w:rsidRPr="00A85A91">
        <w:rPr>
          <w:rFonts w:ascii="Times New Roman" w:hAnsi="Times New Roman" w:cs="Times New Roman"/>
          <w:sz w:val="24"/>
          <w:szCs w:val="24"/>
          <w:lang w:val="en"/>
        </w:rPr>
        <w:t xml:space="preserve"> (</w:t>
      </w:r>
      <w:r w:rsidR="00362067" w:rsidRPr="00A85A91">
        <w:rPr>
          <w:rFonts w:ascii="Times New Roman" w:hAnsi="Times New Roman" w:cs="Times New Roman"/>
          <w:sz w:val="24"/>
          <w:szCs w:val="24"/>
          <w:lang w:val="en"/>
        </w:rPr>
        <w:t>Boerth</w:t>
      </w:r>
      <w:r w:rsidR="008D081F" w:rsidRPr="00A85A91">
        <w:rPr>
          <w:rFonts w:ascii="Times New Roman" w:hAnsi="Times New Roman" w:cs="Times New Roman"/>
          <w:sz w:val="24"/>
          <w:szCs w:val="24"/>
          <w:lang w:val="en"/>
        </w:rPr>
        <w:t>)</w:t>
      </w:r>
    </w:p>
    <w:p w:rsidR="004B3F8C" w:rsidRPr="00A85A91" w:rsidRDefault="004B3F8C">
      <w:pPr>
        <w:rPr>
          <w:rFonts w:ascii="Times New Roman" w:hAnsi="Times New Roman" w:cs="Times New Roman"/>
          <w:sz w:val="24"/>
          <w:szCs w:val="24"/>
        </w:rPr>
      </w:pPr>
    </w:p>
    <w:p w:rsidR="004B3F8C" w:rsidRPr="00A85A91" w:rsidRDefault="00957ABB" w:rsidP="00505A2E">
      <w:pPr>
        <w:ind w:left="720" w:hanging="720"/>
        <w:rPr>
          <w:rFonts w:ascii="Times New Roman" w:hAnsi="Times New Roman" w:cs="Times New Roman"/>
          <w:sz w:val="24"/>
          <w:szCs w:val="24"/>
          <w:lang w:val="en"/>
        </w:rPr>
      </w:pPr>
      <w:bookmarkStart w:id="5" w:name="_GoBack"/>
      <w:bookmarkEnd w:id="5"/>
      <w:r w:rsidRPr="00A85A91">
        <w:rPr>
          <w:rFonts w:ascii="Times New Roman" w:hAnsi="Times New Roman" w:cs="Times New Roman"/>
          <w:sz w:val="24"/>
          <w:szCs w:val="24"/>
          <w:lang w:val="en"/>
        </w:rPr>
        <w:t xml:space="preserve">Rendall, Steven. “Dialectical Structure and Tactics in Montaigne's ‘Of Cannibals.’” </w:t>
      </w:r>
      <w:r w:rsidRPr="00A85A91">
        <w:rPr>
          <w:rFonts w:ascii="Times New Roman" w:hAnsi="Times New Roman" w:cs="Times New Roman"/>
          <w:i/>
          <w:iCs/>
          <w:sz w:val="24"/>
          <w:szCs w:val="24"/>
          <w:lang w:val="en"/>
        </w:rPr>
        <w:t>Pacific Coast Philology</w:t>
      </w:r>
      <w:r w:rsidRPr="00A85A91">
        <w:rPr>
          <w:rFonts w:ascii="Times New Roman" w:hAnsi="Times New Roman" w:cs="Times New Roman"/>
          <w:sz w:val="24"/>
          <w:szCs w:val="24"/>
          <w:lang w:val="en"/>
        </w:rPr>
        <w:t xml:space="preserve">, vol. 12, 1977, pp. 56–63. </w:t>
      </w:r>
      <w:r w:rsidRPr="00A85A91">
        <w:rPr>
          <w:rFonts w:ascii="Times New Roman" w:hAnsi="Times New Roman" w:cs="Times New Roman"/>
          <w:i/>
          <w:iCs/>
          <w:sz w:val="24"/>
          <w:szCs w:val="24"/>
          <w:lang w:val="en"/>
        </w:rPr>
        <w:t>JSTOR</w:t>
      </w:r>
      <w:r w:rsidRPr="00A85A91">
        <w:rPr>
          <w:rFonts w:ascii="Times New Roman" w:hAnsi="Times New Roman" w:cs="Times New Roman"/>
          <w:sz w:val="24"/>
          <w:szCs w:val="24"/>
          <w:lang w:val="en"/>
        </w:rPr>
        <w:t xml:space="preserve">, JSTOR, </w:t>
      </w:r>
      <w:hyperlink r:id="rId8" w:history="1">
        <w:r w:rsidRPr="00A85A91">
          <w:rPr>
            <w:rStyle w:val="Hyperlink"/>
            <w:rFonts w:ascii="Times New Roman" w:hAnsi="Times New Roman" w:cs="Times New Roman"/>
            <w:color w:val="auto"/>
            <w:sz w:val="24"/>
            <w:szCs w:val="24"/>
            <w:lang w:val="en"/>
          </w:rPr>
          <w:t>www.jstor.org/stable/1316483</w:t>
        </w:r>
      </w:hyperlink>
      <w:r w:rsidRPr="00A85A91">
        <w:rPr>
          <w:rFonts w:ascii="Times New Roman" w:hAnsi="Times New Roman" w:cs="Times New Roman"/>
          <w:sz w:val="24"/>
          <w:szCs w:val="24"/>
          <w:lang w:val="en"/>
        </w:rPr>
        <w:t>.</w:t>
      </w:r>
      <w:r w:rsidR="00EC2BB1" w:rsidRPr="00A85A91">
        <w:rPr>
          <w:rFonts w:ascii="Times New Roman" w:hAnsi="Times New Roman" w:cs="Times New Roman"/>
          <w:sz w:val="24"/>
          <w:szCs w:val="24"/>
          <w:lang w:val="en"/>
        </w:rPr>
        <w:t xml:space="preserve"> (</w:t>
      </w:r>
      <w:r w:rsidR="00571DD5" w:rsidRPr="00A85A91">
        <w:rPr>
          <w:rFonts w:ascii="Times New Roman" w:hAnsi="Times New Roman" w:cs="Times New Roman"/>
          <w:sz w:val="24"/>
          <w:szCs w:val="24"/>
          <w:lang w:val="en"/>
        </w:rPr>
        <w:t>Rendall)</w:t>
      </w:r>
    </w:p>
    <w:p w:rsidR="00957ABB" w:rsidRDefault="00957ABB"/>
    <w:sectPr w:rsidR="00957AB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DBA" w:rsidRDefault="00A71DBA" w:rsidP="008F20AA">
      <w:pPr>
        <w:spacing w:after="0" w:line="240" w:lineRule="auto"/>
      </w:pPr>
      <w:r>
        <w:separator/>
      </w:r>
    </w:p>
  </w:endnote>
  <w:endnote w:type="continuationSeparator" w:id="0">
    <w:p w:rsidR="00A71DBA" w:rsidRDefault="00A71DBA" w:rsidP="008F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DBA" w:rsidRDefault="00A71DBA" w:rsidP="008F20AA">
      <w:pPr>
        <w:spacing w:after="0" w:line="240" w:lineRule="auto"/>
      </w:pPr>
      <w:r>
        <w:separator/>
      </w:r>
    </w:p>
  </w:footnote>
  <w:footnote w:type="continuationSeparator" w:id="0">
    <w:p w:rsidR="00A71DBA" w:rsidRDefault="00A71DBA" w:rsidP="008F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772287"/>
      <w:docPartObj>
        <w:docPartGallery w:val="Page Numbers (Top of Page)"/>
        <w:docPartUnique/>
      </w:docPartObj>
    </w:sdtPr>
    <w:sdtEndPr>
      <w:rPr>
        <w:noProof/>
      </w:rPr>
    </w:sdtEndPr>
    <w:sdtContent>
      <w:p w:rsidR="00A71DBA" w:rsidRDefault="00A71DBA">
        <w:pPr>
          <w:pStyle w:val="Header"/>
          <w:jc w:val="right"/>
        </w:pPr>
        <w:r>
          <w:t xml:space="preserve">Monje </w:t>
        </w:r>
        <w:r>
          <w:fldChar w:fldCharType="begin"/>
        </w:r>
        <w:r>
          <w:instrText xml:space="preserve"> PAGE   \* MERGEFORMAT </w:instrText>
        </w:r>
        <w:r>
          <w:fldChar w:fldCharType="separate"/>
        </w:r>
        <w:r w:rsidR="00ED2473">
          <w:rPr>
            <w:noProof/>
          </w:rPr>
          <w:t>10</w:t>
        </w:r>
        <w:r>
          <w:rPr>
            <w:noProof/>
          </w:rPr>
          <w:fldChar w:fldCharType="end"/>
        </w:r>
      </w:p>
    </w:sdtContent>
  </w:sdt>
  <w:p w:rsidR="00A71DBA" w:rsidRDefault="00A71DBA" w:rsidP="008F20A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67"/>
    <w:rsid w:val="000151A9"/>
    <w:rsid w:val="000264BD"/>
    <w:rsid w:val="00053CBB"/>
    <w:rsid w:val="00054C67"/>
    <w:rsid w:val="00063BF2"/>
    <w:rsid w:val="00066759"/>
    <w:rsid w:val="00077048"/>
    <w:rsid w:val="00095BA5"/>
    <w:rsid w:val="000A078E"/>
    <w:rsid w:val="00102523"/>
    <w:rsid w:val="0010621A"/>
    <w:rsid w:val="001220E9"/>
    <w:rsid w:val="001228AB"/>
    <w:rsid w:val="001471F2"/>
    <w:rsid w:val="001567D0"/>
    <w:rsid w:val="001A7578"/>
    <w:rsid w:val="001C1A68"/>
    <w:rsid w:val="001C737B"/>
    <w:rsid w:val="001E59BD"/>
    <w:rsid w:val="00216412"/>
    <w:rsid w:val="00235EEC"/>
    <w:rsid w:val="00252E8B"/>
    <w:rsid w:val="0027272B"/>
    <w:rsid w:val="00286867"/>
    <w:rsid w:val="00293985"/>
    <w:rsid w:val="002F380D"/>
    <w:rsid w:val="00310C96"/>
    <w:rsid w:val="0031678D"/>
    <w:rsid w:val="00334F36"/>
    <w:rsid w:val="00362067"/>
    <w:rsid w:val="00366C0E"/>
    <w:rsid w:val="0037049F"/>
    <w:rsid w:val="003824A7"/>
    <w:rsid w:val="003A22E8"/>
    <w:rsid w:val="003A371D"/>
    <w:rsid w:val="00413150"/>
    <w:rsid w:val="004468C6"/>
    <w:rsid w:val="00475E8A"/>
    <w:rsid w:val="004A367F"/>
    <w:rsid w:val="004B3F8C"/>
    <w:rsid w:val="004C1D0D"/>
    <w:rsid w:val="004D1C5C"/>
    <w:rsid w:val="004F6F9A"/>
    <w:rsid w:val="00505A2E"/>
    <w:rsid w:val="00506987"/>
    <w:rsid w:val="00510947"/>
    <w:rsid w:val="005359AD"/>
    <w:rsid w:val="00541871"/>
    <w:rsid w:val="005624B6"/>
    <w:rsid w:val="005649AE"/>
    <w:rsid w:val="00571DD5"/>
    <w:rsid w:val="005C3041"/>
    <w:rsid w:val="005F0679"/>
    <w:rsid w:val="005F3DDA"/>
    <w:rsid w:val="005F3F30"/>
    <w:rsid w:val="006D2654"/>
    <w:rsid w:val="00707305"/>
    <w:rsid w:val="007207DD"/>
    <w:rsid w:val="00724ED0"/>
    <w:rsid w:val="007478AD"/>
    <w:rsid w:val="00750829"/>
    <w:rsid w:val="0075163D"/>
    <w:rsid w:val="00751B9E"/>
    <w:rsid w:val="00761EA5"/>
    <w:rsid w:val="00785FDD"/>
    <w:rsid w:val="00796EA1"/>
    <w:rsid w:val="007A082A"/>
    <w:rsid w:val="007B6190"/>
    <w:rsid w:val="007B6879"/>
    <w:rsid w:val="007C4918"/>
    <w:rsid w:val="007D2816"/>
    <w:rsid w:val="007D4849"/>
    <w:rsid w:val="007E1529"/>
    <w:rsid w:val="007E7A0E"/>
    <w:rsid w:val="007F5404"/>
    <w:rsid w:val="007F7B2F"/>
    <w:rsid w:val="00801821"/>
    <w:rsid w:val="00802FB0"/>
    <w:rsid w:val="00846579"/>
    <w:rsid w:val="00863858"/>
    <w:rsid w:val="0086437E"/>
    <w:rsid w:val="008670FC"/>
    <w:rsid w:val="008705E2"/>
    <w:rsid w:val="00876BF7"/>
    <w:rsid w:val="008A4F90"/>
    <w:rsid w:val="008B76D9"/>
    <w:rsid w:val="008D081F"/>
    <w:rsid w:val="008D7457"/>
    <w:rsid w:val="008F20AA"/>
    <w:rsid w:val="00913E7D"/>
    <w:rsid w:val="00957ABB"/>
    <w:rsid w:val="00964B66"/>
    <w:rsid w:val="009A2DD5"/>
    <w:rsid w:val="00A05BB0"/>
    <w:rsid w:val="00A56D83"/>
    <w:rsid w:val="00A649A1"/>
    <w:rsid w:val="00A71DBA"/>
    <w:rsid w:val="00A72F17"/>
    <w:rsid w:val="00A73E47"/>
    <w:rsid w:val="00A771D6"/>
    <w:rsid w:val="00A85A91"/>
    <w:rsid w:val="00AA2378"/>
    <w:rsid w:val="00AC4B29"/>
    <w:rsid w:val="00AF58A3"/>
    <w:rsid w:val="00B06325"/>
    <w:rsid w:val="00B156DC"/>
    <w:rsid w:val="00B27C57"/>
    <w:rsid w:val="00B6496E"/>
    <w:rsid w:val="00B7251D"/>
    <w:rsid w:val="00BA6321"/>
    <w:rsid w:val="00C0247F"/>
    <w:rsid w:val="00C23EE2"/>
    <w:rsid w:val="00C26BF2"/>
    <w:rsid w:val="00C27502"/>
    <w:rsid w:val="00C417CE"/>
    <w:rsid w:val="00C639CC"/>
    <w:rsid w:val="00C77183"/>
    <w:rsid w:val="00CD7ED8"/>
    <w:rsid w:val="00D2111E"/>
    <w:rsid w:val="00DE77B2"/>
    <w:rsid w:val="00DF1A63"/>
    <w:rsid w:val="00E16942"/>
    <w:rsid w:val="00E23CD5"/>
    <w:rsid w:val="00E458CC"/>
    <w:rsid w:val="00E75E43"/>
    <w:rsid w:val="00E86945"/>
    <w:rsid w:val="00E874A7"/>
    <w:rsid w:val="00E92DF5"/>
    <w:rsid w:val="00EA5AE6"/>
    <w:rsid w:val="00EB7DE0"/>
    <w:rsid w:val="00EC011C"/>
    <w:rsid w:val="00EC2BB1"/>
    <w:rsid w:val="00EC5A6D"/>
    <w:rsid w:val="00ED172F"/>
    <w:rsid w:val="00ED2473"/>
    <w:rsid w:val="00EE63B1"/>
    <w:rsid w:val="00EF6126"/>
    <w:rsid w:val="00F0015B"/>
    <w:rsid w:val="00F11B91"/>
    <w:rsid w:val="00F51A07"/>
    <w:rsid w:val="00F60C87"/>
    <w:rsid w:val="00F843B1"/>
    <w:rsid w:val="00FD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8198"/>
  <w15:chartTrackingRefBased/>
  <w15:docId w15:val="{BB2C1424-2AFC-4596-AD92-FED9B4CB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F8C"/>
    <w:rPr>
      <w:color w:val="0563C1" w:themeColor="hyperlink"/>
      <w:u w:val="single"/>
    </w:rPr>
  </w:style>
  <w:style w:type="character" w:styleId="UnresolvedMention">
    <w:name w:val="Unresolved Mention"/>
    <w:basedOn w:val="DefaultParagraphFont"/>
    <w:uiPriority w:val="99"/>
    <w:semiHidden/>
    <w:unhideWhenUsed/>
    <w:rsid w:val="004B3F8C"/>
    <w:rPr>
      <w:color w:val="808080"/>
      <w:shd w:val="clear" w:color="auto" w:fill="E6E6E6"/>
    </w:rPr>
  </w:style>
  <w:style w:type="paragraph" w:styleId="Header">
    <w:name w:val="header"/>
    <w:basedOn w:val="Normal"/>
    <w:link w:val="HeaderChar"/>
    <w:uiPriority w:val="99"/>
    <w:unhideWhenUsed/>
    <w:rsid w:val="008F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0AA"/>
  </w:style>
  <w:style w:type="paragraph" w:styleId="Footer">
    <w:name w:val="footer"/>
    <w:basedOn w:val="Normal"/>
    <w:link w:val="FooterChar"/>
    <w:uiPriority w:val="99"/>
    <w:unhideWhenUsed/>
    <w:rsid w:val="008F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AA"/>
  </w:style>
  <w:style w:type="character" w:styleId="FollowedHyperlink">
    <w:name w:val="FollowedHyperlink"/>
    <w:basedOn w:val="DefaultParagraphFont"/>
    <w:uiPriority w:val="99"/>
    <w:semiHidden/>
    <w:unhideWhenUsed/>
    <w:rsid w:val="000151A9"/>
    <w:rPr>
      <w:color w:val="954F72" w:themeColor="followedHyperlink"/>
      <w:u w:val="single"/>
    </w:rPr>
  </w:style>
  <w:style w:type="character" w:customStyle="1" w:styleId="citationtext15">
    <w:name w:val="citation_text15"/>
    <w:basedOn w:val="DefaultParagraphFont"/>
    <w:rsid w:val="00A85A91"/>
  </w:style>
  <w:style w:type="paragraph" w:customStyle="1" w:styleId="body-paragraph4">
    <w:name w:val="body-paragraph4"/>
    <w:basedOn w:val="Normal"/>
    <w:rsid w:val="00913E7D"/>
    <w:pPr>
      <w:spacing w:before="100" w:beforeAutospacing="1" w:after="100" w:afterAutospacing="1" w:line="240" w:lineRule="auto"/>
      <w:ind w:left="2820" w:hanging="60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2816">
      <w:bodyDiv w:val="1"/>
      <w:marLeft w:val="0"/>
      <w:marRight w:val="0"/>
      <w:marTop w:val="0"/>
      <w:marBottom w:val="0"/>
      <w:divBdr>
        <w:top w:val="none" w:sz="0" w:space="0" w:color="auto"/>
        <w:left w:val="none" w:sz="0" w:space="0" w:color="auto"/>
        <w:bottom w:val="none" w:sz="0" w:space="0" w:color="auto"/>
        <w:right w:val="none" w:sz="0" w:space="0" w:color="auto"/>
      </w:divBdr>
      <w:divsChild>
        <w:div w:id="2141722473">
          <w:marLeft w:val="0"/>
          <w:marRight w:val="0"/>
          <w:marTop w:val="0"/>
          <w:marBottom w:val="0"/>
          <w:divBdr>
            <w:top w:val="none" w:sz="0" w:space="0" w:color="auto"/>
            <w:left w:val="none" w:sz="0" w:space="0" w:color="auto"/>
            <w:bottom w:val="none" w:sz="0" w:space="0" w:color="auto"/>
            <w:right w:val="none" w:sz="0" w:space="0" w:color="auto"/>
          </w:divBdr>
          <w:divsChild>
            <w:div w:id="1807238629">
              <w:marLeft w:val="0"/>
              <w:marRight w:val="0"/>
              <w:marTop w:val="0"/>
              <w:marBottom w:val="0"/>
              <w:divBdr>
                <w:top w:val="none" w:sz="0" w:space="0" w:color="auto"/>
                <w:left w:val="none" w:sz="0" w:space="0" w:color="auto"/>
                <w:bottom w:val="none" w:sz="0" w:space="0" w:color="auto"/>
                <w:right w:val="none" w:sz="0" w:space="0" w:color="auto"/>
              </w:divBdr>
              <w:divsChild>
                <w:div w:id="262883099">
                  <w:marLeft w:val="0"/>
                  <w:marRight w:val="0"/>
                  <w:marTop w:val="0"/>
                  <w:marBottom w:val="0"/>
                  <w:divBdr>
                    <w:top w:val="none" w:sz="0" w:space="0" w:color="auto"/>
                    <w:left w:val="none" w:sz="0" w:space="0" w:color="auto"/>
                    <w:bottom w:val="none" w:sz="0" w:space="0" w:color="auto"/>
                    <w:right w:val="none" w:sz="0" w:space="0" w:color="auto"/>
                  </w:divBdr>
                  <w:divsChild>
                    <w:div w:id="1854689986">
                      <w:marLeft w:val="375"/>
                      <w:marRight w:val="375"/>
                      <w:marTop w:val="0"/>
                      <w:marBottom w:val="0"/>
                      <w:divBdr>
                        <w:top w:val="none" w:sz="0" w:space="0" w:color="auto"/>
                        <w:left w:val="none" w:sz="0" w:space="0" w:color="auto"/>
                        <w:bottom w:val="none" w:sz="0" w:space="0" w:color="auto"/>
                        <w:right w:val="none" w:sz="0" w:space="0" w:color="auto"/>
                      </w:divBdr>
                      <w:divsChild>
                        <w:div w:id="1143502662">
                          <w:marLeft w:val="120"/>
                          <w:marRight w:val="0"/>
                          <w:marTop w:val="0"/>
                          <w:marBottom w:val="0"/>
                          <w:divBdr>
                            <w:top w:val="none" w:sz="0" w:space="0" w:color="auto"/>
                            <w:left w:val="none" w:sz="0" w:space="0" w:color="auto"/>
                            <w:bottom w:val="single" w:sz="6" w:space="0" w:color="AAAAAA"/>
                            <w:right w:val="none" w:sz="0" w:space="0" w:color="auto"/>
                          </w:divBdr>
                          <w:divsChild>
                            <w:div w:id="110132111">
                              <w:marLeft w:val="0"/>
                              <w:marRight w:val="0"/>
                              <w:marTop w:val="0"/>
                              <w:marBottom w:val="0"/>
                              <w:divBdr>
                                <w:top w:val="none" w:sz="0" w:space="0" w:color="auto"/>
                                <w:left w:val="none" w:sz="0" w:space="0" w:color="auto"/>
                                <w:bottom w:val="none" w:sz="0" w:space="0" w:color="auto"/>
                                <w:right w:val="none" w:sz="0" w:space="0" w:color="auto"/>
                              </w:divBdr>
                              <w:divsChild>
                                <w:div w:id="357630419">
                                  <w:marLeft w:val="0"/>
                                  <w:marRight w:val="0"/>
                                  <w:marTop w:val="0"/>
                                  <w:marBottom w:val="0"/>
                                  <w:divBdr>
                                    <w:top w:val="none" w:sz="0" w:space="0" w:color="auto"/>
                                    <w:left w:val="none" w:sz="0" w:space="0" w:color="auto"/>
                                    <w:bottom w:val="none" w:sz="0" w:space="0" w:color="auto"/>
                                    <w:right w:val="none" w:sz="0" w:space="0" w:color="auto"/>
                                  </w:divBdr>
                                  <w:divsChild>
                                    <w:div w:id="1760252277">
                                      <w:marLeft w:val="-225"/>
                                      <w:marRight w:val="-195"/>
                                      <w:marTop w:val="0"/>
                                      <w:marBottom w:val="75"/>
                                      <w:divBdr>
                                        <w:top w:val="none" w:sz="0" w:space="0" w:color="auto"/>
                                        <w:left w:val="none" w:sz="0" w:space="0" w:color="auto"/>
                                        <w:bottom w:val="none" w:sz="0" w:space="0" w:color="auto"/>
                                        <w:right w:val="none" w:sz="0" w:space="0" w:color="auto"/>
                                      </w:divBdr>
                                      <w:divsChild>
                                        <w:div w:id="157181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316483" TargetMode="External"/><Relationship Id="rId3" Type="http://schemas.openxmlformats.org/officeDocument/2006/relationships/webSettings" Target="webSettings.xml"/><Relationship Id="rId7" Type="http://schemas.openxmlformats.org/officeDocument/2006/relationships/hyperlink" Target="http://www.jstor.org/stable/26711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tor.org/stable/290214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10</Pages>
  <Words>2658</Words>
  <Characters>15157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monje</dc:creator>
  <cp:keywords/>
  <dc:description/>
  <cp:lastModifiedBy>jonathan monje</cp:lastModifiedBy>
  <cp:revision>94</cp:revision>
  <cp:lastPrinted>2017-12-11T20:10:00Z</cp:lastPrinted>
  <dcterms:created xsi:type="dcterms:W3CDTF">2017-12-09T23:40:00Z</dcterms:created>
  <dcterms:modified xsi:type="dcterms:W3CDTF">2018-04-05T06:26:00Z</dcterms:modified>
</cp:coreProperties>
</file>